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44" w:rsidRPr="001C111F" w:rsidRDefault="000E0844">
      <w:pPr>
        <w:rPr>
          <w:sz w:val="32"/>
        </w:rPr>
      </w:pPr>
      <w:bookmarkStart w:id="0" w:name="_GoBack"/>
      <w:bookmarkEnd w:id="0"/>
      <w:r w:rsidRPr="001C111F">
        <w:rPr>
          <w:sz w:val="28"/>
        </w:rPr>
        <w:t>MAV-Büro &amp; Aktivitäten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0"/>
        <w:gridCol w:w="4064"/>
        <w:gridCol w:w="2376"/>
        <w:gridCol w:w="2577"/>
        <w:gridCol w:w="3537"/>
      </w:tblGrid>
      <w:tr w:rsidR="00F406E2" w:rsidRPr="00507F2E" w:rsidTr="001C111F">
        <w:trPr>
          <w:trHeight w:val="699"/>
          <w:tblHeader/>
        </w:trPr>
        <w:tc>
          <w:tcPr>
            <w:tcW w:w="3060" w:type="dxa"/>
            <w:shd w:val="clear" w:color="auto" w:fill="F2F2F2" w:themeFill="background1" w:themeFillShade="F2"/>
            <w:vAlign w:val="center"/>
          </w:tcPr>
          <w:p w:rsidR="009A0EDD" w:rsidRPr="00507F2E" w:rsidRDefault="009A0EDD" w:rsidP="000E0844">
            <w:pPr>
              <w:rPr>
                <w:sz w:val="28"/>
              </w:rPr>
            </w:pPr>
            <w:r w:rsidRPr="00507F2E">
              <w:rPr>
                <w:sz w:val="28"/>
              </w:rPr>
              <w:t>Prozess</w:t>
            </w:r>
          </w:p>
        </w:tc>
        <w:tc>
          <w:tcPr>
            <w:tcW w:w="4064" w:type="dxa"/>
            <w:shd w:val="clear" w:color="auto" w:fill="F2F2F2" w:themeFill="background1" w:themeFillShade="F2"/>
            <w:vAlign w:val="center"/>
          </w:tcPr>
          <w:p w:rsidR="009A0EDD" w:rsidRPr="00507F2E" w:rsidRDefault="009A0EDD" w:rsidP="000E0844">
            <w:pPr>
              <w:rPr>
                <w:sz w:val="28"/>
              </w:rPr>
            </w:pPr>
            <w:r w:rsidRPr="00507F2E">
              <w:rPr>
                <w:sz w:val="28"/>
              </w:rPr>
              <w:t>Unterlagen</w:t>
            </w:r>
          </w:p>
        </w:tc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9A0EDD" w:rsidRPr="00507F2E" w:rsidRDefault="00507F2E" w:rsidP="000E0844">
            <w:pPr>
              <w:rPr>
                <w:sz w:val="28"/>
              </w:rPr>
            </w:pPr>
            <w:r>
              <w:rPr>
                <w:sz w:val="28"/>
              </w:rPr>
              <w:t>Rechtsg</w:t>
            </w:r>
            <w:r w:rsidR="009A0EDD" w:rsidRPr="00507F2E">
              <w:rPr>
                <w:sz w:val="28"/>
              </w:rPr>
              <w:t>rundlage</w:t>
            </w:r>
          </w:p>
        </w:tc>
        <w:tc>
          <w:tcPr>
            <w:tcW w:w="2577" w:type="dxa"/>
            <w:shd w:val="clear" w:color="auto" w:fill="F2F2F2" w:themeFill="background1" w:themeFillShade="F2"/>
            <w:vAlign w:val="center"/>
          </w:tcPr>
          <w:p w:rsidR="009A0EDD" w:rsidRPr="00507F2E" w:rsidRDefault="00B3577C" w:rsidP="00B3577C">
            <w:pPr>
              <w:rPr>
                <w:sz w:val="28"/>
              </w:rPr>
            </w:pPr>
            <w:r>
              <w:rPr>
                <w:sz w:val="28"/>
              </w:rPr>
              <w:t>Löschf</w:t>
            </w:r>
            <w:r w:rsidR="009A0EDD" w:rsidRPr="00507F2E">
              <w:rPr>
                <w:sz w:val="28"/>
              </w:rPr>
              <w:t>rist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9A0EDD" w:rsidRPr="00507F2E" w:rsidRDefault="009A0EDD" w:rsidP="000E0844">
            <w:pPr>
              <w:rPr>
                <w:sz w:val="28"/>
              </w:rPr>
            </w:pPr>
            <w:r w:rsidRPr="00507F2E">
              <w:rPr>
                <w:sz w:val="28"/>
              </w:rPr>
              <w:t>Empfehlung</w:t>
            </w:r>
          </w:p>
        </w:tc>
      </w:tr>
      <w:tr w:rsidR="00A021DE" w:rsidRPr="000E0844" w:rsidTr="001C111F">
        <w:trPr>
          <w:trHeight w:val="699"/>
        </w:trPr>
        <w:tc>
          <w:tcPr>
            <w:tcW w:w="3060" w:type="dxa"/>
          </w:tcPr>
          <w:p w:rsidR="009A0EDD" w:rsidRPr="000E0844" w:rsidRDefault="009A0EDD" w:rsidP="00CB45E3">
            <w:pPr>
              <w:rPr>
                <w:sz w:val="24"/>
              </w:rPr>
            </w:pPr>
            <w:r>
              <w:rPr>
                <w:sz w:val="24"/>
              </w:rPr>
              <w:t>Einstellung</w:t>
            </w:r>
          </w:p>
        </w:tc>
        <w:tc>
          <w:tcPr>
            <w:tcW w:w="4064" w:type="dxa"/>
          </w:tcPr>
          <w:p w:rsidR="009A0EDD" w:rsidRDefault="005E6C3E">
            <w:pPr>
              <w:rPr>
                <w:sz w:val="24"/>
              </w:rPr>
            </w:pPr>
            <w:r>
              <w:rPr>
                <w:sz w:val="24"/>
              </w:rPr>
              <w:t>Antrag der DSL</w:t>
            </w:r>
          </w:p>
          <w:p w:rsidR="009A0EDD" w:rsidRDefault="009A0EDD">
            <w:pPr>
              <w:rPr>
                <w:sz w:val="24"/>
              </w:rPr>
            </w:pPr>
            <w:r>
              <w:rPr>
                <w:sz w:val="24"/>
              </w:rPr>
              <w:t>Be</w:t>
            </w:r>
            <w:r w:rsidR="00F406E2">
              <w:rPr>
                <w:sz w:val="24"/>
              </w:rPr>
              <w:t>werbungsunterlagen</w:t>
            </w:r>
          </w:p>
          <w:p w:rsidR="00C60EA9" w:rsidRDefault="00C60EA9">
            <w:pPr>
              <w:rPr>
                <w:sz w:val="24"/>
              </w:rPr>
            </w:pPr>
            <w:r>
              <w:rPr>
                <w:sz w:val="24"/>
              </w:rPr>
              <w:t>Schriftwechsel</w:t>
            </w:r>
          </w:p>
        </w:tc>
        <w:tc>
          <w:tcPr>
            <w:tcW w:w="2376" w:type="dxa"/>
          </w:tcPr>
          <w:p w:rsidR="009A0EDD" w:rsidRDefault="00516A8B">
            <w:pPr>
              <w:rPr>
                <w:sz w:val="24"/>
              </w:rPr>
            </w:pPr>
            <w:r>
              <w:rPr>
                <w:sz w:val="24"/>
              </w:rPr>
              <w:t>§ 42 a) MVG.EKD</w:t>
            </w:r>
          </w:p>
        </w:tc>
        <w:tc>
          <w:tcPr>
            <w:tcW w:w="2577" w:type="dxa"/>
          </w:tcPr>
          <w:p w:rsidR="009A0EDD" w:rsidRDefault="00B3577C" w:rsidP="00B3577C">
            <w:pPr>
              <w:rPr>
                <w:sz w:val="24"/>
              </w:rPr>
            </w:pPr>
            <w:r>
              <w:rPr>
                <w:sz w:val="24"/>
              </w:rPr>
              <w:t>Einstellung ist vollzogen</w:t>
            </w:r>
          </w:p>
        </w:tc>
        <w:tc>
          <w:tcPr>
            <w:tcW w:w="3537" w:type="dxa"/>
          </w:tcPr>
          <w:p w:rsidR="009A0EDD" w:rsidRDefault="00B3577C">
            <w:pPr>
              <w:rPr>
                <w:sz w:val="24"/>
              </w:rPr>
            </w:pPr>
            <w:r>
              <w:rPr>
                <w:sz w:val="24"/>
              </w:rPr>
              <w:t>Infos im Protokoll der Sitzung ausführlich(er) dokumentieren</w:t>
            </w:r>
          </w:p>
        </w:tc>
      </w:tr>
      <w:tr w:rsidR="005E6C3E" w:rsidRPr="000E0844" w:rsidTr="001C111F">
        <w:trPr>
          <w:trHeight w:val="699"/>
        </w:trPr>
        <w:tc>
          <w:tcPr>
            <w:tcW w:w="3060" w:type="dxa"/>
          </w:tcPr>
          <w:p w:rsidR="005E6C3E" w:rsidRDefault="005E6C3E" w:rsidP="005D2597">
            <w:pPr>
              <w:rPr>
                <w:sz w:val="24"/>
              </w:rPr>
            </w:pPr>
            <w:r>
              <w:rPr>
                <w:sz w:val="24"/>
              </w:rPr>
              <w:t>Ein-/Umgruppierung</w:t>
            </w:r>
          </w:p>
        </w:tc>
        <w:tc>
          <w:tcPr>
            <w:tcW w:w="4064" w:type="dxa"/>
          </w:tcPr>
          <w:p w:rsidR="005E6C3E" w:rsidRDefault="005E6C3E" w:rsidP="005D2597">
            <w:pPr>
              <w:rPr>
                <w:sz w:val="24"/>
              </w:rPr>
            </w:pPr>
            <w:r>
              <w:rPr>
                <w:sz w:val="24"/>
              </w:rPr>
              <w:t>Antrag der DSL</w:t>
            </w:r>
          </w:p>
          <w:p w:rsidR="005E6C3E" w:rsidRDefault="005E6C3E" w:rsidP="005D2597">
            <w:pPr>
              <w:rPr>
                <w:sz w:val="24"/>
              </w:rPr>
            </w:pPr>
            <w:r>
              <w:rPr>
                <w:sz w:val="24"/>
              </w:rPr>
              <w:t>personalisierte Aufgabenbeschreibung</w:t>
            </w:r>
          </w:p>
          <w:p w:rsidR="00C60EA9" w:rsidRDefault="00C60EA9" w:rsidP="005D2597">
            <w:pPr>
              <w:rPr>
                <w:sz w:val="24"/>
              </w:rPr>
            </w:pPr>
            <w:r>
              <w:rPr>
                <w:sz w:val="24"/>
              </w:rPr>
              <w:t>Schriftwechsel</w:t>
            </w:r>
          </w:p>
        </w:tc>
        <w:tc>
          <w:tcPr>
            <w:tcW w:w="2376" w:type="dxa"/>
          </w:tcPr>
          <w:p w:rsidR="005E6C3E" w:rsidRDefault="005E6C3E" w:rsidP="005D2597">
            <w:pPr>
              <w:rPr>
                <w:sz w:val="24"/>
              </w:rPr>
            </w:pPr>
            <w:r>
              <w:rPr>
                <w:sz w:val="24"/>
              </w:rPr>
              <w:t>§ 42 c) MVG.EKD</w:t>
            </w:r>
          </w:p>
        </w:tc>
        <w:tc>
          <w:tcPr>
            <w:tcW w:w="2577" w:type="dxa"/>
          </w:tcPr>
          <w:p w:rsidR="005E6C3E" w:rsidRDefault="005E6C3E" w:rsidP="005D2597">
            <w:pPr>
              <w:rPr>
                <w:sz w:val="24"/>
              </w:rPr>
            </w:pPr>
            <w:r>
              <w:rPr>
                <w:sz w:val="24"/>
              </w:rPr>
              <w:t>Verfahren abgeschlossen</w:t>
            </w:r>
          </w:p>
        </w:tc>
        <w:tc>
          <w:tcPr>
            <w:tcW w:w="3537" w:type="dxa"/>
          </w:tcPr>
          <w:p w:rsidR="005E6C3E" w:rsidRDefault="005E6C3E" w:rsidP="00AC6B03">
            <w:pPr>
              <w:rPr>
                <w:sz w:val="24"/>
              </w:rPr>
            </w:pPr>
            <w:r>
              <w:rPr>
                <w:sz w:val="24"/>
              </w:rPr>
              <w:t>Infos im Protokoll der Sitzung ausführlich(er) dokumentieren</w:t>
            </w:r>
          </w:p>
        </w:tc>
      </w:tr>
      <w:tr w:rsidR="005E6C3E" w:rsidRPr="000E0844" w:rsidTr="001C111F">
        <w:trPr>
          <w:trHeight w:val="699"/>
        </w:trPr>
        <w:tc>
          <w:tcPr>
            <w:tcW w:w="3060" w:type="dxa"/>
          </w:tcPr>
          <w:p w:rsidR="005E6C3E" w:rsidRDefault="005E6C3E">
            <w:pPr>
              <w:rPr>
                <w:sz w:val="24"/>
              </w:rPr>
            </w:pPr>
            <w:r>
              <w:rPr>
                <w:sz w:val="24"/>
              </w:rPr>
              <w:t>Änderung der Arbeitszeit / Beschäftigungsumfang (wöchentlich &amp; Verteilung)</w:t>
            </w:r>
          </w:p>
        </w:tc>
        <w:tc>
          <w:tcPr>
            <w:tcW w:w="4064" w:type="dxa"/>
          </w:tcPr>
          <w:p w:rsidR="005E6C3E" w:rsidRDefault="005E6C3E" w:rsidP="00F406E2">
            <w:pPr>
              <w:rPr>
                <w:sz w:val="24"/>
              </w:rPr>
            </w:pPr>
            <w:r>
              <w:rPr>
                <w:sz w:val="24"/>
              </w:rPr>
              <w:t>Antrag der DSL</w:t>
            </w:r>
          </w:p>
          <w:p w:rsidR="00C60EA9" w:rsidRDefault="00C60EA9" w:rsidP="00F406E2">
            <w:pPr>
              <w:rPr>
                <w:sz w:val="24"/>
              </w:rPr>
            </w:pPr>
            <w:r>
              <w:rPr>
                <w:sz w:val="24"/>
              </w:rPr>
              <w:t>Schriftwechsel</w:t>
            </w:r>
          </w:p>
        </w:tc>
        <w:tc>
          <w:tcPr>
            <w:tcW w:w="2376" w:type="dxa"/>
          </w:tcPr>
          <w:p w:rsidR="005E6C3E" w:rsidRDefault="005E6C3E" w:rsidP="00950C8F">
            <w:pPr>
              <w:rPr>
                <w:sz w:val="24"/>
              </w:rPr>
            </w:pPr>
            <w:r>
              <w:rPr>
                <w:sz w:val="24"/>
              </w:rPr>
              <w:t>§ 42 a) MVG.EKD</w:t>
            </w:r>
          </w:p>
        </w:tc>
        <w:tc>
          <w:tcPr>
            <w:tcW w:w="2577" w:type="dxa"/>
          </w:tcPr>
          <w:p w:rsidR="005E6C3E" w:rsidRDefault="005E6C3E">
            <w:pPr>
              <w:rPr>
                <w:sz w:val="24"/>
              </w:rPr>
            </w:pPr>
            <w:r>
              <w:rPr>
                <w:sz w:val="24"/>
              </w:rPr>
              <w:t>Verfahren abgeschlossen</w:t>
            </w:r>
          </w:p>
        </w:tc>
        <w:tc>
          <w:tcPr>
            <w:tcW w:w="3537" w:type="dxa"/>
          </w:tcPr>
          <w:p w:rsidR="005E6C3E" w:rsidRDefault="005E6C3E" w:rsidP="00AC6B03">
            <w:pPr>
              <w:rPr>
                <w:sz w:val="24"/>
              </w:rPr>
            </w:pPr>
            <w:r>
              <w:rPr>
                <w:sz w:val="24"/>
              </w:rPr>
              <w:t>Infos im Protokoll der Sitzung ausführlich(er) dokumentieren</w:t>
            </w:r>
          </w:p>
        </w:tc>
      </w:tr>
      <w:tr w:rsidR="005E6C3E" w:rsidRPr="000E0844" w:rsidTr="001C111F">
        <w:trPr>
          <w:trHeight w:val="699"/>
        </w:trPr>
        <w:tc>
          <w:tcPr>
            <w:tcW w:w="3060" w:type="dxa"/>
          </w:tcPr>
          <w:p w:rsidR="005E6C3E" w:rsidRDefault="005E6C3E">
            <w:pPr>
              <w:rPr>
                <w:sz w:val="24"/>
              </w:rPr>
            </w:pPr>
            <w:r>
              <w:rPr>
                <w:sz w:val="24"/>
              </w:rPr>
              <w:t>Versetzung/Abordnung</w:t>
            </w:r>
          </w:p>
        </w:tc>
        <w:tc>
          <w:tcPr>
            <w:tcW w:w="4064" w:type="dxa"/>
          </w:tcPr>
          <w:p w:rsidR="005E6C3E" w:rsidRDefault="005E6C3E" w:rsidP="00F406E2">
            <w:pPr>
              <w:rPr>
                <w:sz w:val="24"/>
              </w:rPr>
            </w:pPr>
            <w:r>
              <w:rPr>
                <w:sz w:val="24"/>
              </w:rPr>
              <w:t>Antrag der DSL</w:t>
            </w:r>
          </w:p>
          <w:p w:rsidR="00C60EA9" w:rsidRDefault="00C60EA9" w:rsidP="00F406E2">
            <w:pPr>
              <w:rPr>
                <w:sz w:val="24"/>
              </w:rPr>
            </w:pPr>
            <w:r>
              <w:rPr>
                <w:sz w:val="24"/>
              </w:rPr>
              <w:t>Schriftwechsel</w:t>
            </w:r>
          </w:p>
        </w:tc>
        <w:tc>
          <w:tcPr>
            <w:tcW w:w="2376" w:type="dxa"/>
          </w:tcPr>
          <w:p w:rsidR="005E6C3E" w:rsidRDefault="005E6C3E" w:rsidP="00950C8F">
            <w:pPr>
              <w:rPr>
                <w:sz w:val="24"/>
              </w:rPr>
            </w:pPr>
            <w:r>
              <w:rPr>
                <w:sz w:val="24"/>
              </w:rPr>
              <w:t>§ 42 f) &amp; g) MVG.EKD</w:t>
            </w:r>
          </w:p>
          <w:p w:rsidR="005E6C3E" w:rsidRDefault="005E6C3E" w:rsidP="00950C8F">
            <w:pPr>
              <w:rPr>
                <w:sz w:val="24"/>
              </w:rPr>
            </w:pPr>
            <w:r>
              <w:rPr>
                <w:sz w:val="24"/>
              </w:rPr>
              <w:t>§ 46 d)</w:t>
            </w:r>
          </w:p>
        </w:tc>
        <w:tc>
          <w:tcPr>
            <w:tcW w:w="2577" w:type="dxa"/>
          </w:tcPr>
          <w:p w:rsidR="005E6C3E" w:rsidRDefault="005E6C3E" w:rsidP="000C7614">
            <w:pPr>
              <w:rPr>
                <w:sz w:val="24"/>
              </w:rPr>
            </w:pPr>
            <w:r>
              <w:rPr>
                <w:sz w:val="24"/>
              </w:rPr>
              <w:t>Verfahren abgeschlossen</w:t>
            </w:r>
          </w:p>
        </w:tc>
        <w:tc>
          <w:tcPr>
            <w:tcW w:w="3537" w:type="dxa"/>
          </w:tcPr>
          <w:p w:rsidR="005E6C3E" w:rsidRDefault="005E6C3E" w:rsidP="00AC6B03">
            <w:pPr>
              <w:rPr>
                <w:sz w:val="24"/>
              </w:rPr>
            </w:pPr>
            <w:r>
              <w:rPr>
                <w:sz w:val="24"/>
              </w:rPr>
              <w:t>Infos im Protokoll der Sitzung ausführlich(er) dokumentieren</w:t>
            </w:r>
          </w:p>
        </w:tc>
      </w:tr>
      <w:tr w:rsidR="005E6C3E" w:rsidRPr="000E0844" w:rsidTr="001C111F">
        <w:trPr>
          <w:trHeight w:val="699"/>
        </w:trPr>
        <w:tc>
          <w:tcPr>
            <w:tcW w:w="3060" w:type="dxa"/>
          </w:tcPr>
          <w:p w:rsidR="005E6C3E" w:rsidRDefault="005E6C3E">
            <w:pPr>
              <w:rPr>
                <w:sz w:val="24"/>
              </w:rPr>
            </w:pPr>
            <w:r>
              <w:rPr>
                <w:sz w:val="24"/>
              </w:rPr>
              <w:t>Kündigung</w:t>
            </w:r>
          </w:p>
        </w:tc>
        <w:tc>
          <w:tcPr>
            <w:tcW w:w="4064" w:type="dxa"/>
          </w:tcPr>
          <w:p w:rsidR="005E6C3E" w:rsidRDefault="005E6C3E" w:rsidP="00CB45E3">
            <w:pPr>
              <w:rPr>
                <w:sz w:val="24"/>
              </w:rPr>
            </w:pPr>
            <w:r>
              <w:rPr>
                <w:sz w:val="24"/>
              </w:rPr>
              <w:t>Antrag der DSL</w:t>
            </w:r>
          </w:p>
          <w:p w:rsidR="005E6C3E" w:rsidRDefault="005E6C3E">
            <w:pPr>
              <w:rPr>
                <w:sz w:val="24"/>
              </w:rPr>
            </w:pPr>
            <w:r>
              <w:rPr>
                <w:sz w:val="24"/>
              </w:rPr>
              <w:t>Begründung der Leitung</w:t>
            </w:r>
          </w:p>
          <w:p w:rsidR="005E6C3E" w:rsidRDefault="005E6C3E">
            <w:pPr>
              <w:rPr>
                <w:sz w:val="24"/>
              </w:rPr>
            </w:pPr>
            <w:r>
              <w:rPr>
                <w:sz w:val="24"/>
              </w:rPr>
              <w:t>Sozialauswahl</w:t>
            </w:r>
          </w:p>
          <w:p w:rsidR="00C60EA9" w:rsidRDefault="00C60EA9">
            <w:pPr>
              <w:rPr>
                <w:sz w:val="24"/>
              </w:rPr>
            </w:pPr>
            <w:r>
              <w:rPr>
                <w:sz w:val="24"/>
              </w:rPr>
              <w:t>Schriftwechsel</w:t>
            </w:r>
          </w:p>
        </w:tc>
        <w:tc>
          <w:tcPr>
            <w:tcW w:w="2376" w:type="dxa"/>
          </w:tcPr>
          <w:p w:rsidR="005E6C3E" w:rsidRDefault="005E6C3E" w:rsidP="00950C8F">
            <w:pPr>
              <w:rPr>
                <w:sz w:val="24"/>
              </w:rPr>
            </w:pPr>
            <w:r>
              <w:rPr>
                <w:sz w:val="24"/>
              </w:rPr>
              <w:t>§ 42 b) MVG.EKD</w:t>
            </w:r>
          </w:p>
          <w:p w:rsidR="005E6C3E" w:rsidRDefault="005E6C3E" w:rsidP="00950C8F">
            <w:pPr>
              <w:rPr>
                <w:sz w:val="24"/>
              </w:rPr>
            </w:pPr>
            <w:r>
              <w:rPr>
                <w:sz w:val="24"/>
              </w:rPr>
              <w:t>§ 46 b) &amp; c)</w:t>
            </w:r>
          </w:p>
        </w:tc>
        <w:tc>
          <w:tcPr>
            <w:tcW w:w="2577" w:type="dxa"/>
          </w:tcPr>
          <w:p w:rsidR="005E6C3E" w:rsidRDefault="005E6C3E" w:rsidP="00CF6C53">
            <w:pPr>
              <w:rPr>
                <w:sz w:val="24"/>
              </w:rPr>
            </w:pPr>
            <w:r>
              <w:rPr>
                <w:sz w:val="24"/>
              </w:rPr>
              <w:t>Verfahren abgeschlossen plus Zeitpuffer, KSchG (Klage)</w:t>
            </w:r>
          </w:p>
        </w:tc>
        <w:tc>
          <w:tcPr>
            <w:tcW w:w="3537" w:type="dxa"/>
          </w:tcPr>
          <w:p w:rsidR="005E6C3E" w:rsidRDefault="005E6C3E" w:rsidP="00AC6B03">
            <w:pPr>
              <w:rPr>
                <w:sz w:val="24"/>
              </w:rPr>
            </w:pPr>
            <w:r>
              <w:rPr>
                <w:sz w:val="24"/>
              </w:rPr>
              <w:t>Infos im Protokoll der Sitzung ausführlich(er) dokumentieren</w:t>
            </w:r>
          </w:p>
        </w:tc>
      </w:tr>
      <w:tr w:rsidR="00B513B9" w:rsidRPr="000E0844" w:rsidTr="001C111F">
        <w:trPr>
          <w:trHeight w:val="699"/>
        </w:trPr>
        <w:tc>
          <w:tcPr>
            <w:tcW w:w="3060" w:type="dxa"/>
          </w:tcPr>
          <w:p w:rsidR="00B513B9" w:rsidRDefault="00B513B9">
            <w:pPr>
              <w:rPr>
                <w:sz w:val="24"/>
              </w:rPr>
            </w:pPr>
            <w:r>
              <w:rPr>
                <w:sz w:val="24"/>
              </w:rPr>
              <w:t>MAV-Sitzungen</w:t>
            </w:r>
          </w:p>
        </w:tc>
        <w:tc>
          <w:tcPr>
            <w:tcW w:w="4064" w:type="dxa"/>
          </w:tcPr>
          <w:p w:rsidR="00C60EA9" w:rsidRDefault="00B513B9">
            <w:pPr>
              <w:rPr>
                <w:sz w:val="24"/>
              </w:rPr>
            </w:pPr>
            <w:r>
              <w:rPr>
                <w:sz w:val="24"/>
              </w:rPr>
              <w:t>Protokoll</w:t>
            </w:r>
            <w:r w:rsidR="00C60EA9">
              <w:rPr>
                <w:sz w:val="24"/>
              </w:rPr>
              <w:t>e</w:t>
            </w:r>
          </w:p>
        </w:tc>
        <w:tc>
          <w:tcPr>
            <w:tcW w:w="2376" w:type="dxa"/>
          </w:tcPr>
          <w:p w:rsidR="00B513B9" w:rsidRDefault="00B513B9" w:rsidP="00025004">
            <w:pPr>
              <w:rPr>
                <w:sz w:val="24"/>
              </w:rPr>
            </w:pPr>
            <w:r>
              <w:rPr>
                <w:sz w:val="24"/>
              </w:rPr>
              <w:t>§ 27 MVG.EKD</w:t>
            </w:r>
          </w:p>
        </w:tc>
        <w:tc>
          <w:tcPr>
            <w:tcW w:w="2577" w:type="dxa"/>
          </w:tcPr>
          <w:p w:rsidR="00B513B9" w:rsidRDefault="00B513B9">
            <w:pPr>
              <w:rPr>
                <w:sz w:val="24"/>
              </w:rPr>
            </w:pPr>
            <w:r>
              <w:rPr>
                <w:sz w:val="24"/>
              </w:rPr>
              <w:t>max. 5 Jahre (1 Jahr nach Ablauf der Amtszeit)</w:t>
            </w:r>
          </w:p>
        </w:tc>
        <w:tc>
          <w:tcPr>
            <w:tcW w:w="3537" w:type="dxa"/>
          </w:tcPr>
          <w:p w:rsidR="00B513B9" w:rsidRDefault="00C60EA9">
            <w:pPr>
              <w:rPr>
                <w:sz w:val="24"/>
              </w:rPr>
            </w:pPr>
            <w:r>
              <w:rPr>
                <w:sz w:val="24"/>
              </w:rPr>
              <w:t>Zu bestimmten Verfahren sollten die wichtigsten Eckpunkte separiert dokumentiert werden, könnten dann länger aufgehoben werden</w:t>
            </w:r>
          </w:p>
        </w:tc>
      </w:tr>
      <w:tr w:rsidR="00B513B9" w:rsidRPr="000E0844" w:rsidTr="001C111F">
        <w:trPr>
          <w:trHeight w:val="699"/>
        </w:trPr>
        <w:tc>
          <w:tcPr>
            <w:tcW w:w="3060" w:type="dxa"/>
          </w:tcPr>
          <w:p w:rsidR="00B513B9" w:rsidRDefault="005E6C3E">
            <w:pPr>
              <w:rPr>
                <w:sz w:val="24"/>
              </w:rPr>
            </w:pPr>
            <w:r>
              <w:rPr>
                <w:sz w:val="24"/>
              </w:rPr>
              <w:t>Brutto-Lohn</w:t>
            </w:r>
            <w:r w:rsidR="00B513B9">
              <w:rPr>
                <w:sz w:val="24"/>
              </w:rPr>
              <w:t>-Listen</w:t>
            </w:r>
          </w:p>
        </w:tc>
        <w:tc>
          <w:tcPr>
            <w:tcW w:w="4064" w:type="dxa"/>
          </w:tcPr>
          <w:p w:rsidR="00B513B9" w:rsidRDefault="005E6C3E">
            <w:pPr>
              <w:rPr>
                <w:sz w:val="24"/>
              </w:rPr>
            </w:pPr>
            <w:r>
              <w:rPr>
                <w:sz w:val="24"/>
              </w:rPr>
              <w:t>Excel-Liste</w:t>
            </w:r>
          </w:p>
        </w:tc>
        <w:tc>
          <w:tcPr>
            <w:tcW w:w="2376" w:type="dxa"/>
          </w:tcPr>
          <w:p w:rsidR="00B513B9" w:rsidRDefault="00B513B9" w:rsidP="00950C8F">
            <w:pPr>
              <w:rPr>
                <w:sz w:val="24"/>
              </w:rPr>
            </w:pPr>
            <w:r>
              <w:rPr>
                <w:sz w:val="24"/>
              </w:rPr>
              <w:t>§ 34 MVG.EKD</w:t>
            </w:r>
          </w:p>
        </w:tc>
        <w:tc>
          <w:tcPr>
            <w:tcW w:w="2577" w:type="dxa"/>
          </w:tcPr>
          <w:p w:rsidR="00B513B9" w:rsidRDefault="00F63051">
            <w:pPr>
              <w:rPr>
                <w:sz w:val="24"/>
              </w:rPr>
            </w:pPr>
            <w:r>
              <w:rPr>
                <w:sz w:val="24"/>
              </w:rPr>
              <w:t>Zweckbindung: maximal 3 Monate nach Erhalt der Folgeliste</w:t>
            </w:r>
          </w:p>
        </w:tc>
        <w:tc>
          <w:tcPr>
            <w:tcW w:w="3537" w:type="dxa"/>
          </w:tcPr>
          <w:p w:rsidR="00B513B9" w:rsidRDefault="00B513B9">
            <w:pPr>
              <w:rPr>
                <w:sz w:val="24"/>
              </w:rPr>
            </w:pPr>
          </w:p>
        </w:tc>
      </w:tr>
      <w:tr w:rsidR="00F63051" w:rsidRPr="000E0844" w:rsidTr="001C111F">
        <w:trPr>
          <w:trHeight w:val="699"/>
        </w:trPr>
        <w:tc>
          <w:tcPr>
            <w:tcW w:w="3060" w:type="dxa"/>
          </w:tcPr>
          <w:p w:rsidR="00F63051" w:rsidRDefault="00F63051">
            <w:pPr>
              <w:rPr>
                <w:sz w:val="24"/>
              </w:rPr>
            </w:pPr>
            <w:r>
              <w:rPr>
                <w:sz w:val="24"/>
              </w:rPr>
              <w:t>Arbeitsplatzbegehung</w:t>
            </w:r>
          </w:p>
        </w:tc>
        <w:tc>
          <w:tcPr>
            <w:tcW w:w="4064" w:type="dxa"/>
          </w:tcPr>
          <w:p w:rsidR="00F63051" w:rsidRDefault="00F63051">
            <w:pPr>
              <w:rPr>
                <w:sz w:val="24"/>
              </w:rPr>
            </w:pPr>
            <w:r>
              <w:rPr>
                <w:sz w:val="24"/>
              </w:rPr>
              <w:t>Teilnehmende</w:t>
            </w:r>
          </w:p>
          <w:p w:rsidR="00F63051" w:rsidRDefault="00F63051">
            <w:pPr>
              <w:rPr>
                <w:sz w:val="24"/>
              </w:rPr>
            </w:pPr>
            <w:r>
              <w:rPr>
                <w:sz w:val="24"/>
              </w:rPr>
              <w:t>Protokoll</w:t>
            </w:r>
          </w:p>
        </w:tc>
        <w:tc>
          <w:tcPr>
            <w:tcW w:w="2376" w:type="dxa"/>
          </w:tcPr>
          <w:p w:rsidR="00F63051" w:rsidRDefault="00F63051" w:rsidP="00AA5D62">
            <w:pPr>
              <w:rPr>
                <w:sz w:val="24"/>
              </w:rPr>
            </w:pPr>
            <w:r>
              <w:rPr>
                <w:sz w:val="24"/>
              </w:rPr>
              <w:t>§ 40 b) MVG.EKD</w:t>
            </w:r>
          </w:p>
          <w:p w:rsidR="00F63051" w:rsidRDefault="00F63051" w:rsidP="00AA5D62">
            <w:pPr>
              <w:rPr>
                <w:sz w:val="24"/>
              </w:rPr>
            </w:pPr>
            <w:r>
              <w:rPr>
                <w:sz w:val="24"/>
              </w:rPr>
              <w:t>§ 34</w:t>
            </w:r>
          </w:p>
        </w:tc>
        <w:tc>
          <w:tcPr>
            <w:tcW w:w="2577" w:type="dxa"/>
          </w:tcPr>
          <w:p w:rsidR="00F63051" w:rsidRDefault="00F63051" w:rsidP="00F63051">
            <w:pPr>
              <w:rPr>
                <w:sz w:val="24"/>
              </w:rPr>
            </w:pPr>
            <w:r>
              <w:rPr>
                <w:sz w:val="24"/>
              </w:rPr>
              <w:t>Empfehlung: max. 5 Jahre (1 Jahr nach Ablauf der Amtszeit)</w:t>
            </w:r>
          </w:p>
        </w:tc>
        <w:tc>
          <w:tcPr>
            <w:tcW w:w="3537" w:type="dxa"/>
          </w:tcPr>
          <w:p w:rsidR="00F63051" w:rsidRDefault="00F63051">
            <w:pPr>
              <w:rPr>
                <w:sz w:val="24"/>
              </w:rPr>
            </w:pPr>
          </w:p>
        </w:tc>
      </w:tr>
      <w:tr w:rsidR="00F63051" w:rsidRPr="000E0844" w:rsidTr="001C111F">
        <w:trPr>
          <w:trHeight w:val="699"/>
        </w:trPr>
        <w:tc>
          <w:tcPr>
            <w:tcW w:w="3060" w:type="dxa"/>
          </w:tcPr>
          <w:p w:rsidR="00F63051" w:rsidRDefault="00F63051">
            <w:pPr>
              <w:rPr>
                <w:sz w:val="24"/>
              </w:rPr>
            </w:pPr>
            <w:r>
              <w:rPr>
                <w:sz w:val="24"/>
              </w:rPr>
              <w:t>Arbeitsschutz</w:t>
            </w:r>
          </w:p>
        </w:tc>
        <w:tc>
          <w:tcPr>
            <w:tcW w:w="4064" w:type="dxa"/>
          </w:tcPr>
          <w:p w:rsidR="00F63051" w:rsidRDefault="00F63051">
            <w:pPr>
              <w:rPr>
                <w:sz w:val="24"/>
              </w:rPr>
            </w:pPr>
            <w:r>
              <w:rPr>
                <w:sz w:val="24"/>
              </w:rPr>
              <w:t>Schwangerschaft</w:t>
            </w:r>
          </w:p>
          <w:p w:rsidR="00F63051" w:rsidRDefault="00F63051" w:rsidP="00612E2E">
            <w:pPr>
              <w:rPr>
                <w:sz w:val="24"/>
              </w:rPr>
            </w:pPr>
            <w:r>
              <w:rPr>
                <w:sz w:val="24"/>
              </w:rPr>
              <w:t>Mutterschutz</w:t>
            </w:r>
          </w:p>
        </w:tc>
        <w:tc>
          <w:tcPr>
            <w:tcW w:w="2376" w:type="dxa"/>
          </w:tcPr>
          <w:p w:rsidR="00F63051" w:rsidRDefault="00F63051" w:rsidP="00950C8F">
            <w:pPr>
              <w:rPr>
                <w:sz w:val="24"/>
              </w:rPr>
            </w:pPr>
            <w:r>
              <w:rPr>
                <w:sz w:val="24"/>
              </w:rPr>
              <w:t>§ 40 b) MVG.EKD</w:t>
            </w:r>
          </w:p>
          <w:p w:rsidR="00F63051" w:rsidRDefault="00F63051" w:rsidP="00950C8F">
            <w:pPr>
              <w:rPr>
                <w:sz w:val="24"/>
              </w:rPr>
            </w:pPr>
            <w:r>
              <w:rPr>
                <w:sz w:val="24"/>
              </w:rPr>
              <w:t>§ 34</w:t>
            </w:r>
          </w:p>
        </w:tc>
        <w:tc>
          <w:tcPr>
            <w:tcW w:w="2577" w:type="dxa"/>
          </w:tcPr>
          <w:p w:rsidR="00F63051" w:rsidRDefault="00612E2E">
            <w:pPr>
              <w:rPr>
                <w:sz w:val="24"/>
              </w:rPr>
            </w:pPr>
            <w:r>
              <w:rPr>
                <w:sz w:val="24"/>
              </w:rPr>
              <w:t>Ende des Mutterschutzes</w:t>
            </w:r>
          </w:p>
        </w:tc>
        <w:tc>
          <w:tcPr>
            <w:tcW w:w="3537" w:type="dxa"/>
          </w:tcPr>
          <w:p w:rsidR="00F63051" w:rsidRDefault="00F63051">
            <w:pPr>
              <w:rPr>
                <w:sz w:val="24"/>
              </w:rPr>
            </w:pPr>
          </w:p>
        </w:tc>
      </w:tr>
      <w:tr w:rsidR="00612E2E" w:rsidRPr="000E0844" w:rsidTr="001C111F">
        <w:trPr>
          <w:trHeight w:val="699"/>
        </w:trPr>
        <w:tc>
          <w:tcPr>
            <w:tcW w:w="3060" w:type="dxa"/>
          </w:tcPr>
          <w:p w:rsidR="00612E2E" w:rsidRDefault="00612E2E" w:rsidP="00BA01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Arbeitsschutz</w:t>
            </w:r>
          </w:p>
        </w:tc>
        <w:tc>
          <w:tcPr>
            <w:tcW w:w="4064" w:type="dxa"/>
          </w:tcPr>
          <w:p w:rsidR="00612E2E" w:rsidRDefault="00612E2E" w:rsidP="00612E2E">
            <w:pPr>
              <w:rPr>
                <w:sz w:val="24"/>
              </w:rPr>
            </w:pPr>
            <w:r>
              <w:rPr>
                <w:sz w:val="24"/>
              </w:rPr>
              <w:t>Liste der Pflicht- und Angebotsvorsorge</w:t>
            </w:r>
          </w:p>
        </w:tc>
        <w:tc>
          <w:tcPr>
            <w:tcW w:w="2376" w:type="dxa"/>
          </w:tcPr>
          <w:p w:rsidR="00612E2E" w:rsidRDefault="00612E2E" w:rsidP="00AC6B03">
            <w:pPr>
              <w:rPr>
                <w:sz w:val="24"/>
              </w:rPr>
            </w:pPr>
            <w:r>
              <w:rPr>
                <w:sz w:val="24"/>
              </w:rPr>
              <w:t>§ 40 b) MVG.EKD</w:t>
            </w:r>
          </w:p>
          <w:p w:rsidR="00612E2E" w:rsidRDefault="00612E2E" w:rsidP="00AC6B03">
            <w:pPr>
              <w:rPr>
                <w:sz w:val="24"/>
              </w:rPr>
            </w:pPr>
            <w:r>
              <w:rPr>
                <w:sz w:val="24"/>
              </w:rPr>
              <w:t>§ 34</w:t>
            </w:r>
          </w:p>
        </w:tc>
        <w:tc>
          <w:tcPr>
            <w:tcW w:w="2577" w:type="dxa"/>
          </w:tcPr>
          <w:p w:rsidR="00612E2E" w:rsidRDefault="00612E2E">
            <w:pPr>
              <w:rPr>
                <w:sz w:val="24"/>
              </w:rPr>
            </w:pPr>
            <w:r>
              <w:rPr>
                <w:sz w:val="24"/>
              </w:rPr>
              <w:t>nach Zugang der aktuellen Liste</w:t>
            </w:r>
          </w:p>
        </w:tc>
        <w:tc>
          <w:tcPr>
            <w:tcW w:w="3537" w:type="dxa"/>
          </w:tcPr>
          <w:p w:rsidR="00612E2E" w:rsidRDefault="00612E2E">
            <w:pPr>
              <w:rPr>
                <w:sz w:val="24"/>
              </w:rPr>
            </w:pPr>
          </w:p>
        </w:tc>
      </w:tr>
      <w:tr w:rsidR="00612E2E" w:rsidRPr="000E0844" w:rsidTr="001C111F">
        <w:trPr>
          <w:trHeight w:val="699"/>
        </w:trPr>
        <w:tc>
          <w:tcPr>
            <w:tcW w:w="3060" w:type="dxa"/>
          </w:tcPr>
          <w:p w:rsidR="00612E2E" w:rsidRDefault="00612E2E">
            <w:pPr>
              <w:rPr>
                <w:sz w:val="24"/>
              </w:rPr>
            </w:pPr>
            <w:r>
              <w:rPr>
                <w:sz w:val="24"/>
              </w:rPr>
              <w:t>Arbeitsschutz</w:t>
            </w:r>
          </w:p>
        </w:tc>
        <w:tc>
          <w:tcPr>
            <w:tcW w:w="4064" w:type="dxa"/>
          </w:tcPr>
          <w:p w:rsidR="00612E2E" w:rsidRDefault="00612E2E">
            <w:pPr>
              <w:rPr>
                <w:sz w:val="24"/>
              </w:rPr>
            </w:pPr>
            <w:r>
              <w:rPr>
                <w:sz w:val="24"/>
              </w:rPr>
              <w:t>Liste der unter 18-jährigen</w:t>
            </w:r>
          </w:p>
        </w:tc>
        <w:tc>
          <w:tcPr>
            <w:tcW w:w="2376" w:type="dxa"/>
          </w:tcPr>
          <w:p w:rsidR="00612E2E" w:rsidRDefault="00612E2E" w:rsidP="00AC6B03">
            <w:pPr>
              <w:rPr>
                <w:sz w:val="24"/>
              </w:rPr>
            </w:pPr>
            <w:r>
              <w:rPr>
                <w:sz w:val="24"/>
              </w:rPr>
              <w:t>§ 40 b) MVG.EKD</w:t>
            </w:r>
          </w:p>
          <w:p w:rsidR="00612E2E" w:rsidRDefault="00612E2E" w:rsidP="00AC6B03">
            <w:pPr>
              <w:rPr>
                <w:sz w:val="24"/>
              </w:rPr>
            </w:pPr>
            <w:r>
              <w:rPr>
                <w:sz w:val="24"/>
              </w:rPr>
              <w:t>§ 34</w:t>
            </w:r>
          </w:p>
        </w:tc>
        <w:tc>
          <w:tcPr>
            <w:tcW w:w="2577" w:type="dxa"/>
          </w:tcPr>
          <w:p w:rsidR="00612E2E" w:rsidRDefault="00612E2E" w:rsidP="00914339">
            <w:pPr>
              <w:rPr>
                <w:sz w:val="24"/>
              </w:rPr>
            </w:pPr>
            <w:r>
              <w:rPr>
                <w:sz w:val="24"/>
              </w:rPr>
              <w:t>nach Zugang der aktuellen Liste</w:t>
            </w:r>
          </w:p>
        </w:tc>
        <w:tc>
          <w:tcPr>
            <w:tcW w:w="3537" w:type="dxa"/>
          </w:tcPr>
          <w:p w:rsidR="00612E2E" w:rsidRDefault="00612E2E">
            <w:pPr>
              <w:rPr>
                <w:sz w:val="24"/>
              </w:rPr>
            </w:pPr>
          </w:p>
        </w:tc>
      </w:tr>
      <w:tr w:rsidR="00612E2E" w:rsidRPr="000E0844" w:rsidTr="001C111F">
        <w:trPr>
          <w:trHeight w:val="699"/>
        </w:trPr>
        <w:tc>
          <w:tcPr>
            <w:tcW w:w="3060" w:type="dxa"/>
          </w:tcPr>
          <w:p w:rsidR="00612E2E" w:rsidRDefault="00612E2E">
            <w:pPr>
              <w:rPr>
                <w:sz w:val="24"/>
              </w:rPr>
            </w:pPr>
            <w:r>
              <w:rPr>
                <w:sz w:val="24"/>
              </w:rPr>
              <w:t>BEM</w:t>
            </w:r>
          </w:p>
        </w:tc>
        <w:tc>
          <w:tcPr>
            <w:tcW w:w="4064" w:type="dxa"/>
          </w:tcPr>
          <w:p w:rsidR="00612E2E" w:rsidRDefault="00612E2E">
            <w:pPr>
              <w:rPr>
                <w:sz w:val="24"/>
              </w:rPr>
            </w:pPr>
            <w:r>
              <w:rPr>
                <w:sz w:val="24"/>
              </w:rPr>
              <w:t>Liste MAs länger als 6 Wochen krank (letzte 12 Monate)</w:t>
            </w:r>
          </w:p>
        </w:tc>
        <w:tc>
          <w:tcPr>
            <w:tcW w:w="2376" w:type="dxa"/>
          </w:tcPr>
          <w:p w:rsidR="00612E2E" w:rsidRDefault="00612E2E" w:rsidP="005B4CC1">
            <w:pPr>
              <w:rPr>
                <w:sz w:val="24"/>
              </w:rPr>
            </w:pPr>
            <w:r>
              <w:rPr>
                <w:sz w:val="24"/>
              </w:rPr>
              <w:t>§ 40 b) MVG.EKD</w:t>
            </w:r>
          </w:p>
          <w:p w:rsidR="00612E2E" w:rsidRDefault="00612E2E" w:rsidP="005B4CC1">
            <w:pPr>
              <w:rPr>
                <w:sz w:val="24"/>
              </w:rPr>
            </w:pPr>
            <w:r>
              <w:rPr>
                <w:sz w:val="24"/>
              </w:rPr>
              <w:t>§ 34</w:t>
            </w:r>
          </w:p>
        </w:tc>
        <w:tc>
          <w:tcPr>
            <w:tcW w:w="2577" w:type="dxa"/>
          </w:tcPr>
          <w:p w:rsidR="00612E2E" w:rsidRDefault="00321D48">
            <w:pPr>
              <w:rPr>
                <w:sz w:val="24"/>
              </w:rPr>
            </w:pPr>
            <w:r>
              <w:rPr>
                <w:sz w:val="24"/>
              </w:rPr>
              <w:t>spätestens nach 12 Monaten</w:t>
            </w:r>
          </w:p>
        </w:tc>
        <w:tc>
          <w:tcPr>
            <w:tcW w:w="3537" w:type="dxa"/>
          </w:tcPr>
          <w:p w:rsidR="00612E2E" w:rsidRDefault="00321D48">
            <w:pPr>
              <w:rPr>
                <w:sz w:val="24"/>
              </w:rPr>
            </w:pPr>
            <w:r>
              <w:rPr>
                <w:sz w:val="24"/>
              </w:rPr>
              <w:t>Unterlagen benötigt nur das MAV-Mitglied des BEM-Teams</w:t>
            </w:r>
          </w:p>
        </w:tc>
      </w:tr>
      <w:tr w:rsidR="00612E2E" w:rsidRPr="000E0844" w:rsidTr="001C111F">
        <w:trPr>
          <w:trHeight w:val="1698"/>
        </w:trPr>
        <w:tc>
          <w:tcPr>
            <w:tcW w:w="3060" w:type="dxa"/>
          </w:tcPr>
          <w:p w:rsidR="00612E2E" w:rsidRDefault="00612E2E">
            <w:pPr>
              <w:rPr>
                <w:sz w:val="24"/>
              </w:rPr>
            </w:pPr>
            <w:r>
              <w:rPr>
                <w:sz w:val="24"/>
              </w:rPr>
              <w:t>Geburtstags-/Jubiläumsliste</w:t>
            </w:r>
          </w:p>
        </w:tc>
        <w:tc>
          <w:tcPr>
            <w:tcW w:w="4064" w:type="dxa"/>
          </w:tcPr>
          <w:p w:rsidR="00612E2E" w:rsidRDefault="00612E2E">
            <w:pPr>
              <w:rPr>
                <w:sz w:val="24"/>
              </w:rPr>
            </w:pPr>
          </w:p>
        </w:tc>
        <w:tc>
          <w:tcPr>
            <w:tcW w:w="2376" w:type="dxa"/>
          </w:tcPr>
          <w:p w:rsidR="00612E2E" w:rsidRDefault="00612E2E" w:rsidP="002C31F2">
            <w:pPr>
              <w:rPr>
                <w:sz w:val="24"/>
              </w:rPr>
            </w:pPr>
            <w:r>
              <w:rPr>
                <w:sz w:val="24"/>
              </w:rPr>
              <w:t xml:space="preserve">Zustimmung nach § 6 Pkt. 2 DSG.EKD </w:t>
            </w:r>
          </w:p>
        </w:tc>
        <w:tc>
          <w:tcPr>
            <w:tcW w:w="2577" w:type="dxa"/>
          </w:tcPr>
          <w:p w:rsidR="00612E2E" w:rsidRDefault="00612E2E">
            <w:pPr>
              <w:rPr>
                <w:sz w:val="24"/>
              </w:rPr>
            </w:pPr>
          </w:p>
        </w:tc>
        <w:tc>
          <w:tcPr>
            <w:tcW w:w="3537" w:type="dxa"/>
          </w:tcPr>
          <w:p w:rsidR="00612E2E" w:rsidRDefault="00321D48" w:rsidP="009A0EDD">
            <w:pPr>
              <w:rPr>
                <w:sz w:val="24"/>
              </w:rPr>
            </w:pPr>
            <w:r>
              <w:rPr>
                <w:sz w:val="24"/>
              </w:rPr>
              <w:t>…wenn überhaupt, dann nur Geburtstag ohne Jahresangabe</w:t>
            </w:r>
          </w:p>
        </w:tc>
      </w:tr>
      <w:tr w:rsidR="00612E2E" w:rsidRPr="000E0844" w:rsidTr="001C111F">
        <w:trPr>
          <w:trHeight w:val="699"/>
        </w:trPr>
        <w:tc>
          <w:tcPr>
            <w:tcW w:w="3060" w:type="dxa"/>
          </w:tcPr>
          <w:p w:rsidR="00612E2E" w:rsidRDefault="00612E2E">
            <w:pPr>
              <w:rPr>
                <w:sz w:val="24"/>
              </w:rPr>
            </w:pPr>
            <w:r>
              <w:rPr>
                <w:sz w:val="24"/>
              </w:rPr>
              <w:t>Dienstpläne</w:t>
            </w:r>
          </w:p>
        </w:tc>
        <w:tc>
          <w:tcPr>
            <w:tcW w:w="4064" w:type="dxa"/>
          </w:tcPr>
          <w:p w:rsidR="00612E2E" w:rsidRDefault="00612E2E">
            <w:pPr>
              <w:rPr>
                <w:sz w:val="24"/>
              </w:rPr>
            </w:pPr>
            <w:r>
              <w:rPr>
                <w:sz w:val="24"/>
              </w:rPr>
              <w:t>Ausdrucke(e) von Soll-/Ist-Plänen</w:t>
            </w:r>
          </w:p>
        </w:tc>
        <w:tc>
          <w:tcPr>
            <w:tcW w:w="2376" w:type="dxa"/>
          </w:tcPr>
          <w:p w:rsidR="00612E2E" w:rsidRDefault="00612E2E" w:rsidP="00950C8F">
            <w:pPr>
              <w:rPr>
                <w:sz w:val="24"/>
              </w:rPr>
            </w:pPr>
            <w:r>
              <w:rPr>
                <w:sz w:val="24"/>
              </w:rPr>
              <w:t>§ 40 d) MVG.EKD</w:t>
            </w:r>
          </w:p>
        </w:tc>
        <w:tc>
          <w:tcPr>
            <w:tcW w:w="2577" w:type="dxa"/>
          </w:tcPr>
          <w:p w:rsidR="00612E2E" w:rsidRDefault="00321D48">
            <w:pPr>
              <w:rPr>
                <w:sz w:val="24"/>
              </w:rPr>
            </w:pPr>
            <w:r>
              <w:rPr>
                <w:sz w:val="24"/>
              </w:rPr>
              <w:t>maximal: 2 Jahre, normalerweise: Ende des Zeitraumes, Ausnahme: KG-Prozess</w:t>
            </w:r>
          </w:p>
        </w:tc>
        <w:tc>
          <w:tcPr>
            <w:tcW w:w="3537" w:type="dxa"/>
          </w:tcPr>
          <w:p w:rsidR="00612E2E" w:rsidRDefault="00612E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gfos</w:t>
            </w:r>
            <w:proofErr w:type="spellEnd"/>
            <w:r>
              <w:rPr>
                <w:sz w:val="24"/>
              </w:rPr>
              <w:t xml:space="preserve"> macht das zukünftig ohne Papierberge</w:t>
            </w:r>
          </w:p>
        </w:tc>
      </w:tr>
      <w:tr w:rsidR="00612E2E" w:rsidRPr="000E0844" w:rsidTr="001C111F">
        <w:trPr>
          <w:trHeight w:val="699"/>
        </w:trPr>
        <w:tc>
          <w:tcPr>
            <w:tcW w:w="3060" w:type="dxa"/>
          </w:tcPr>
          <w:p w:rsidR="00612E2E" w:rsidRDefault="00612E2E">
            <w:pPr>
              <w:rPr>
                <w:sz w:val="24"/>
              </w:rPr>
            </w:pPr>
            <w:r>
              <w:rPr>
                <w:sz w:val="24"/>
              </w:rPr>
              <w:t>Veranstaltung</w:t>
            </w:r>
          </w:p>
        </w:tc>
        <w:tc>
          <w:tcPr>
            <w:tcW w:w="4064" w:type="dxa"/>
          </w:tcPr>
          <w:p w:rsidR="00612E2E" w:rsidRDefault="00612E2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Orga</w:t>
            </w:r>
            <w:proofErr w:type="spellEnd"/>
            <w:r>
              <w:rPr>
                <w:sz w:val="24"/>
              </w:rPr>
              <w:t>-Listen</w:t>
            </w:r>
          </w:p>
          <w:p w:rsidR="00612E2E" w:rsidRDefault="00612E2E">
            <w:pPr>
              <w:rPr>
                <w:sz w:val="24"/>
              </w:rPr>
            </w:pPr>
            <w:r>
              <w:rPr>
                <w:sz w:val="24"/>
              </w:rPr>
              <w:t>Veröffentlichung</w:t>
            </w:r>
            <w:r w:rsidR="00321D48">
              <w:rPr>
                <w:sz w:val="24"/>
              </w:rPr>
              <w:t>en (z. B. Mitfahrer-Listen</w:t>
            </w:r>
            <w:r>
              <w:rPr>
                <w:sz w:val="24"/>
              </w:rPr>
              <w:t>)</w:t>
            </w:r>
          </w:p>
        </w:tc>
        <w:tc>
          <w:tcPr>
            <w:tcW w:w="2376" w:type="dxa"/>
          </w:tcPr>
          <w:p w:rsidR="00612E2E" w:rsidRDefault="00612E2E" w:rsidP="00282D13">
            <w:pPr>
              <w:rPr>
                <w:sz w:val="24"/>
              </w:rPr>
            </w:pPr>
            <w:r>
              <w:rPr>
                <w:sz w:val="24"/>
              </w:rPr>
              <w:t xml:space="preserve">Zustimmung nach § 6 Pkt. 2 DSG.EKD </w:t>
            </w:r>
          </w:p>
        </w:tc>
        <w:tc>
          <w:tcPr>
            <w:tcW w:w="2577" w:type="dxa"/>
          </w:tcPr>
          <w:p w:rsidR="00612E2E" w:rsidRDefault="00321D48">
            <w:pPr>
              <w:rPr>
                <w:sz w:val="24"/>
              </w:rPr>
            </w:pPr>
            <w:r>
              <w:rPr>
                <w:sz w:val="24"/>
              </w:rPr>
              <w:t>nach Ende (des Abrechnungszeitraumes der) Veranstaltung</w:t>
            </w:r>
          </w:p>
        </w:tc>
        <w:tc>
          <w:tcPr>
            <w:tcW w:w="3537" w:type="dxa"/>
          </w:tcPr>
          <w:p w:rsidR="00612E2E" w:rsidRDefault="00612E2E">
            <w:pPr>
              <w:rPr>
                <w:sz w:val="24"/>
              </w:rPr>
            </w:pPr>
            <w:r>
              <w:rPr>
                <w:sz w:val="24"/>
              </w:rPr>
              <w:t>Zusatz auf Anmeld</w:t>
            </w:r>
            <w:r w:rsidR="001C111F">
              <w:rPr>
                <w:sz w:val="24"/>
              </w:rPr>
              <w:t>ung (… darf veröffentlich werden)</w:t>
            </w:r>
          </w:p>
        </w:tc>
      </w:tr>
      <w:tr w:rsidR="00612E2E" w:rsidRPr="000E0844" w:rsidTr="001C111F">
        <w:trPr>
          <w:trHeight w:val="699"/>
        </w:trPr>
        <w:tc>
          <w:tcPr>
            <w:tcW w:w="3060" w:type="dxa"/>
          </w:tcPr>
          <w:p w:rsidR="00612E2E" w:rsidRDefault="00612E2E" w:rsidP="00DE63E1">
            <w:pPr>
              <w:rPr>
                <w:sz w:val="24"/>
              </w:rPr>
            </w:pPr>
            <w:r>
              <w:rPr>
                <w:sz w:val="24"/>
              </w:rPr>
              <w:t>Weiterbildung</w:t>
            </w:r>
          </w:p>
        </w:tc>
        <w:tc>
          <w:tcPr>
            <w:tcW w:w="4064" w:type="dxa"/>
          </w:tcPr>
          <w:p w:rsidR="00612E2E" w:rsidRDefault="00612E2E" w:rsidP="00DE63E1">
            <w:pPr>
              <w:rPr>
                <w:sz w:val="24"/>
              </w:rPr>
            </w:pPr>
            <w:r>
              <w:rPr>
                <w:sz w:val="24"/>
              </w:rPr>
              <w:t>Anträge</w:t>
            </w:r>
          </w:p>
          <w:p w:rsidR="00612E2E" w:rsidRDefault="00612E2E" w:rsidP="00DE63E1">
            <w:pPr>
              <w:rPr>
                <w:sz w:val="24"/>
              </w:rPr>
            </w:pPr>
            <w:r>
              <w:rPr>
                <w:sz w:val="24"/>
              </w:rPr>
              <w:t>Überbuchungsliste</w:t>
            </w:r>
          </w:p>
        </w:tc>
        <w:tc>
          <w:tcPr>
            <w:tcW w:w="2376" w:type="dxa"/>
          </w:tcPr>
          <w:p w:rsidR="00612E2E" w:rsidRDefault="00612E2E" w:rsidP="00DE63E1">
            <w:pPr>
              <w:rPr>
                <w:sz w:val="24"/>
              </w:rPr>
            </w:pPr>
            <w:r>
              <w:rPr>
                <w:sz w:val="24"/>
              </w:rPr>
              <w:t>§ 39 d) MVG.EKD</w:t>
            </w:r>
          </w:p>
        </w:tc>
        <w:tc>
          <w:tcPr>
            <w:tcW w:w="2577" w:type="dxa"/>
          </w:tcPr>
          <w:p w:rsidR="00612E2E" w:rsidRDefault="00612E2E" w:rsidP="00DE63E1">
            <w:pPr>
              <w:rPr>
                <w:sz w:val="24"/>
              </w:rPr>
            </w:pPr>
            <w:r>
              <w:rPr>
                <w:sz w:val="24"/>
              </w:rPr>
              <w:t>normalerweise: nach Ende der WB</w:t>
            </w:r>
          </w:p>
        </w:tc>
        <w:tc>
          <w:tcPr>
            <w:tcW w:w="3537" w:type="dxa"/>
          </w:tcPr>
          <w:p w:rsidR="00612E2E" w:rsidRDefault="00612E2E" w:rsidP="00F63051">
            <w:pPr>
              <w:rPr>
                <w:sz w:val="24"/>
              </w:rPr>
            </w:pPr>
            <w:r>
              <w:rPr>
                <w:sz w:val="24"/>
              </w:rPr>
              <w:t>aber: Nachvollziehbarkeit der Gleichbehandlung kann die Aufbewahrung über die Dauer der Amtszeit erfordern</w:t>
            </w:r>
          </w:p>
        </w:tc>
      </w:tr>
      <w:tr w:rsidR="00612E2E" w:rsidRPr="000E0844" w:rsidTr="001C111F">
        <w:trPr>
          <w:trHeight w:val="699"/>
        </w:trPr>
        <w:tc>
          <w:tcPr>
            <w:tcW w:w="3060" w:type="dxa"/>
          </w:tcPr>
          <w:p w:rsidR="00612E2E" w:rsidRDefault="00612E2E">
            <w:pPr>
              <w:rPr>
                <w:sz w:val="24"/>
              </w:rPr>
            </w:pPr>
            <w:r>
              <w:rPr>
                <w:sz w:val="24"/>
              </w:rPr>
              <w:t>MAV-Wahlen</w:t>
            </w:r>
          </w:p>
        </w:tc>
        <w:tc>
          <w:tcPr>
            <w:tcW w:w="4064" w:type="dxa"/>
          </w:tcPr>
          <w:p w:rsidR="00612E2E" w:rsidRDefault="00612E2E">
            <w:pPr>
              <w:rPr>
                <w:sz w:val="24"/>
              </w:rPr>
            </w:pPr>
            <w:r>
              <w:rPr>
                <w:sz w:val="24"/>
              </w:rPr>
              <w:t>Wählbare/Wähler</w:t>
            </w:r>
          </w:p>
          <w:p w:rsidR="00612E2E" w:rsidRDefault="00612E2E">
            <w:pPr>
              <w:rPr>
                <w:sz w:val="24"/>
              </w:rPr>
            </w:pPr>
            <w:r>
              <w:rPr>
                <w:sz w:val="24"/>
              </w:rPr>
              <w:t>Wahlvorschläge</w:t>
            </w:r>
          </w:p>
          <w:p w:rsidR="00612E2E" w:rsidRDefault="00612E2E">
            <w:pPr>
              <w:rPr>
                <w:sz w:val="24"/>
              </w:rPr>
            </w:pPr>
            <w:r>
              <w:rPr>
                <w:sz w:val="24"/>
              </w:rPr>
              <w:t>Stimmzettel</w:t>
            </w:r>
          </w:p>
          <w:p w:rsidR="00612E2E" w:rsidRDefault="00612E2E">
            <w:pPr>
              <w:rPr>
                <w:sz w:val="24"/>
              </w:rPr>
            </w:pPr>
            <w:r>
              <w:rPr>
                <w:sz w:val="24"/>
              </w:rPr>
              <w:t>Protokoll</w:t>
            </w:r>
          </w:p>
        </w:tc>
        <w:tc>
          <w:tcPr>
            <w:tcW w:w="2376" w:type="dxa"/>
          </w:tcPr>
          <w:p w:rsidR="00612E2E" w:rsidRDefault="00612E2E">
            <w:pPr>
              <w:rPr>
                <w:sz w:val="24"/>
              </w:rPr>
            </w:pPr>
            <w:r>
              <w:rPr>
                <w:sz w:val="24"/>
              </w:rPr>
              <w:t>§ 13 WO MVG-EKD</w:t>
            </w:r>
          </w:p>
        </w:tc>
        <w:tc>
          <w:tcPr>
            <w:tcW w:w="2577" w:type="dxa"/>
          </w:tcPr>
          <w:p w:rsidR="00612E2E" w:rsidRDefault="00612E2E" w:rsidP="00F406E2">
            <w:pPr>
              <w:rPr>
                <w:sz w:val="24"/>
              </w:rPr>
            </w:pPr>
            <w:r>
              <w:rPr>
                <w:sz w:val="24"/>
              </w:rPr>
              <w:t>5 Jahre</w:t>
            </w:r>
          </w:p>
        </w:tc>
        <w:tc>
          <w:tcPr>
            <w:tcW w:w="3537" w:type="dxa"/>
          </w:tcPr>
          <w:p w:rsidR="00612E2E" w:rsidRDefault="00612E2E">
            <w:pPr>
              <w:rPr>
                <w:sz w:val="24"/>
              </w:rPr>
            </w:pPr>
          </w:p>
        </w:tc>
      </w:tr>
      <w:tr w:rsidR="001C111F" w:rsidRPr="000E0844" w:rsidTr="001C111F">
        <w:trPr>
          <w:trHeight w:val="699"/>
        </w:trPr>
        <w:tc>
          <w:tcPr>
            <w:tcW w:w="3060" w:type="dxa"/>
          </w:tcPr>
          <w:p w:rsidR="001C111F" w:rsidRDefault="001C111F">
            <w:pPr>
              <w:rPr>
                <w:sz w:val="24"/>
              </w:rPr>
            </w:pPr>
            <w:r>
              <w:rPr>
                <w:sz w:val="24"/>
              </w:rPr>
              <w:t>Wahl der Vertrauensperson der SB, JAV</w:t>
            </w:r>
          </w:p>
        </w:tc>
        <w:tc>
          <w:tcPr>
            <w:tcW w:w="4064" w:type="dxa"/>
          </w:tcPr>
          <w:p w:rsidR="001C111F" w:rsidRDefault="001C111F" w:rsidP="002A5D1F">
            <w:pPr>
              <w:rPr>
                <w:sz w:val="24"/>
              </w:rPr>
            </w:pPr>
            <w:r>
              <w:rPr>
                <w:sz w:val="24"/>
              </w:rPr>
              <w:t>Wählbare/Wähler</w:t>
            </w:r>
          </w:p>
          <w:p w:rsidR="001C111F" w:rsidRDefault="001C111F" w:rsidP="002A5D1F">
            <w:pPr>
              <w:rPr>
                <w:sz w:val="24"/>
              </w:rPr>
            </w:pPr>
            <w:r>
              <w:rPr>
                <w:sz w:val="24"/>
              </w:rPr>
              <w:t>Wahlvorschläge</w:t>
            </w:r>
          </w:p>
          <w:p w:rsidR="001C111F" w:rsidRDefault="001C111F" w:rsidP="002A5D1F">
            <w:pPr>
              <w:rPr>
                <w:sz w:val="24"/>
              </w:rPr>
            </w:pPr>
            <w:r>
              <w:rPr>
                <w:sz w:val="24"/>
              </w:rPr>
              <w:t>Stimmzettel</w:t>
            </w:r>
          </w:p>
          <w:p w:rsidR="001C111F" w:rsidRDefault="001C111F" w:rsidP="002A5D1F">
            <w:pPr>
              <w:rPr>
                <w:sz w:val="24"/>
              </w:rPr>
            </w:pPr>
            <w:r>
              <w:rPr>
                <w:sz w:val="24"/>
              </w:rPr>
              <w:t>Protokoll</w:t>
            </w:r>
          </w:p>
        </w:tc>
        <w:tc>
          <w:tcPr>
            <w:tcW w:w="2376" w:type="dxa"/>
          </w:tcPr>
          <w:p w:rsidR="001C111F" w:rsidRDefault="001C111F" w:rsidP="00335525">
            <w:pPr>
              <w:rPr>
                <w:sz w:val="24"/>
              </w:rPr>
            </w:pPr>
            <w:r>
              <w:rPr>
                <w:sz w:val="24"/>
              </w:rPr>
              <w:t>§ 13 WO MVG-EKD</w:t>
            </w:r>
          </w:p>
        </w:tc>
        <w:tc>
          <w:tcPr>
            <w:tcW w:w="2577" w:type="dxa"/>
          </w:tcPr>
          <w:p w:rsidR="001C111F" w:rsidRDefault="001C111F" w:rsidP="00335525">
            <w:pPr>
              <w:rPr>
                <w:sz w:val="24"/>
              </w:rPr>
            </w:pPr>
            <w:r>
              <w:rPr>
                <w:sz w:val="24"/>
              </w:rPr>
              <w:t>5 Jahre</w:t>
            </w:r>
          </w:p>
        </w:tc>
        <w:tc>
          <w:tcPr>
            <w:tcW w:w="3537" w:type="dxa"/>
          </w:tcPr>
          <w:p w:rsidR="001C111F" w:rsidRDefault="001C111F">
            <w:pPr>
              <w:rPr>
                <w:sz w:val="24"/>
              </w:rPr>
            </w:pPr>
            <w:r>
              <w:rPr>
                <w:sz w:val="24"/>
              </w:rPr>
              <w:t>Aufbewahrung bei MAV</w:t>
            </w:r>
          </w:p>
        </w:tc>
      </w:tr>
      <w:tr w:rsidR="001C111F" w:rsidRPr="000E0844" w:rsidTr="001C111F">
        <w:trPr>
          <w:trHeight w:val="699"/>
        </w:trPr>
        <w:tc>
          <w:tcPr>
            <w:tcW w:w="3060" w:type="dxa"/>
          </w:tcPr>
          <w:p w:rsidR="001C111F" w:rsidRDefault="001C111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Kommunikation mit DSL</w:t>
            </w:r>
          </w:p>
        </w:tc>
        <w:tc>
          <w:tcPr>
            <w:tcW w:w="4064" w:type="dxa"/>
          </w:tcPr>
          <w:p w:rsidR="001C111F" w:rsidRDefault="001C111F">
            <w:pPr>
              <w:rPr>
                <w:sz w:val="24"/>
              </w:rPr>
            </w:pPr>
            <w:r>
              <w:rPr>
                <w:sz w:val="24"/>
              </w:rPr>
              <w:t>Schriftverkehr</w:t>
            </w:r>
          </w:p>
          <w:p w:rsidR="001C111F" w:rsidRDefault="001C111F">
            <w:pPr>
              <w:rPr>
                <w:sz w:val="24"/>
              </w:rPr>
            </w:pPr>
            <w:r>
              <w:rPr>
                <w:sz w:val="24"/>
              </w:rPr>
              <w:t>Vereinbarungen</w:t>
            </w:r>
          </w:p>
          <w:p w:rsidR="001C111F" w:rsidRDefault="001C111F">
            <w:pPr>
              <w:rPr>
                <w:sz w:val="24"/>
              </w:rPr>
            </w:pPr>
            <w:r>
              <w:rPr>
                <w:sz w:val="24"/>
              </w:rPr>
              <w:t>DVs</w:t>
            </w:r>
          </w:p>
        </w:tc>
        <w:tc>
          <w:tcPr>
            <w:tcW w:w="2376" w:type="dxa"/>
          </w:tcPr>
          <w:p w:rsidR="001C111F" w:rsidRDefault="001C111F">
            <w:pPr>
              <w:rPr>
                <w:sz w:val="24"/>
              </w:rPr>
            </w:pPr>
          </w:p>
        </w:tc>
        <w:tc>
          <w:tcPr>
            <w:tcW w:w="2577" w:type="dxa"/>
          </w:tcPr>
          <w:p w:rsidR="001C111F" w:rsidRDefault="001C111F">
            <w:pPr>
              <w:rPr>
                <w:sz w:val="24"/>
              </w:rPr>
            </w:pPr>
          </w:p>
        </w:tc>
        <w:tc>
          <w:tcPr>
            <w:tcW w:w="3537" w:type="dxa"/>
          </w:tcPr>
          <w:p w:rsidR="001C111F" w:rsidRDefault="001C111F">
            <w:pPr>
              <w:rPr>
                <w:sz w:val="24"/>
              </w:rPr>
            </w:pPr>
            <w:r>
              <w:rPr>
                <w:sz w:val="24"/>
              </w:rPr>
              <w:t>Beinhaltet das Dokument personenbezogene Daten?</w:t>
            </w:r>
          </w:p>
        </w:tc>
      </w:tr>
    </w:tbl>
    <w:p w:rsidR="00914F85" w:rsidRDefault="00914F85">
      <w:pPr>
        <w:rPr>
          <w:sz w:val="24"/>
        </w:rPr>
      </w:pPr>
    </w:p>
    <w:p w:rsidR="001C111F" w:rsidRDefault="001C111F">
      <w:pPr>
        <w:rPr>
          <w:sz w:val="24"/>
        </w:rPr>
      </w:pPr>
      <w:r>
        <w:rPr>
          <w:sz w:val="24"/>
        </w:rPr>
        <w:t>Es fehlt:</w:t>
      </w:r>
    </w:p>
    <w:p w:rsidR="001C111F" w:rsidRPr="00675C81" w:rsidRDefault="001C111F" w:rsidP="00675C81">
      <w:pPr>
        <w:pStyle w:val="Listenabsatz"/>
        <w:numPr>
          <w:ilvl w:val="0"/>
          <w:numId w:val="2"/>
        </w:numPr>
        <w:rPr>
          <w:sz w:val="24"/>
        </w:rPr>
      </w:pPr>
      <w:r w:rsidRPr="00675C81">
        <w:rPr>
          <w:sz w:val="24"/>
        </w:rPr>
        <w:t>Beschreibung der Kategorien betroffener Personen</w:t>
      </w:r>
    </w:p>
    <w:p w:rsidR="001C111F" w:rsidRDefault="001C111F" w:rsidP="00675C81">
      <w:pPr>
        <w:pStyle w:val="Listenabsatz"/>
        <w:numPr>
          <w:ilvl w:val="0"/>
          <w:numId w:val="2"/>
        </w:numPr>
        <w:rPr>
          <w:sz w:val="24"/>
        </w:rPr>
      </w:pPr>
      <w:r w:rsidRPr="00675C81">
        <w:rPr>
          <w:sz w:val="24"/>
        </w:rPr>
        <w:t>Beschreibung der Kategorien personenbezogener Daten (z. B. Felder …)</w:t>
      </w:r>
    </w:p>
    <w:p w:rsidR="00675C81" w:rsidRPr="00675C81" w:rsidRDefault="00675C81" w:rsidP="00675C81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Gibt es besondere Kategorien? – meistens NEIN bei uns als MAV, Ausnahme: BEM-Daten</w:t>
      </w:r>
    </w:p>
    <w:p w:rsidR="001C111F" w:rsidRPr="00675C81" w:rsidRDefault="00675C81" w:rsidP="00675C81">
      <w:pPr>
        <w:pStyle w:val="Listenabsatz"/>
        <w:numPr>
          <w:ilvl w:val="0"/>
          <w:numId w:val="2"/>
        </w:numPr>
        <w:rPr>
          <w:sz w:val="24"/>
        </w:rPr>
      </w:pPr>
      <w:r w:rsidRPr="00675C81">
        <w:rPr>
          <w:sz w:val="24"/>
        </w:rPr>
        <w:t xml:space="preserve">Erfolgt </w:t>
      </w:r>
      <w:proofErr w:type="spellStart"/>
      <w:r w:rsidRPr="00675C81">
        <w:rPr>
          <w:sz w:val="24"/>
        </w:rPr>
        <w:t>Profiling</w:t>
      </w:r>
      <w:proofErr w:type="spellEnd"/>
      <w:r w:rsidRPr="00675C81">
        <w:rPr>
          <w:sz w:val="24"/>
        </w:rPr>
        <w:t>? – meistens. NEIN</w:t>
      </w:r>
    </w:p>
    <w:p w:rsidR="00675C81" w:rsidRPr="00675C81" w:rsidRDefault="00675C81" w:rsidP="00675C81">
      <w:pPr>
        <w:pStyle w:val="Listenabsatz"/>
        <w:numPr>
          <w:ilvl w:val="0"/>
          <w:numId w:val="2"/>
        </w:numPr>
        <w:rPr>
          <w:sz w:val="24"/>
        </w:rPr>
      </w:pPr>
      <w:r w:rsidRPr="00675C81">
        <w:rPr>
          <w:sz w:val="24"/>
        </w:rPr>
        <w:t>Kategorien von Empfängern</w:t>
      </w:r>
    </w:p>
    <w:p w:rsidR="00675C81" w:rsidRPr="00675C81" w:rsidRDefault="00675C81" w:rsidP="00675C81">
      <w:pPr>
        <w:pStyle w:val="Listenabsatz"/>
        <w:numPr>
          <w:ilvl w:val="0"/>
          <w:numId w:val="2"/>
        </w:numPr>
        <w:rPr>
          <w:sz w:val="24"/>
        </w:rPr>
      </w:pPr>
      <w:r w:rsidRPr="00675C81">
        <w:rPr>
          <w:sz w:val="24"/>
        </w:rPr>
        <w:t>3. Land? – NEIN</w:t>
      </w:r>
    </w:p>
    <w:p w:rsidR="00675C81" w:rsidRPr="00675C81" w:rsidRDefault="00675C81" w:rsidP="00675C81">
      <w:pPr>
        <w:pStyle w:val="Listenabsatz"/>
        <w:numPr>
          <w:ilvl w:val="0"/>
          <w:numId w:val="2"/>
        </w:numPr>
        <w:rPr>
          <w:sz w:val="24"/>
        </w:rPr>
      </w:pPr>
      <w:r w:rsidRPr="00675C81">
        <w:rPr>
          <w:sz w:val="24"/>
        </w:rPr>
        <w:t>Technische und organisatorische Maßnahmen (§ 27)</w:t>
      </w:r>
    </w:p>
    <w:sectPr w:rsidR="00675C81" w:rsidRPr="00675C81" w:rsidSect="00612E2E">
      <w:pgSz w:w="16838" w:h="11906" w:orient="landscape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E4836"/>
    <w:multiLevelType w:val="hybridMultilevel"/>
    <w:tmpl w:val="2AA44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A7FC3"/>
    <w:multiLevelType w:val="multilevel"/>
    <w:tmpl w:val="6774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44"/>
    <w:rsid w:val="00025004"/>
    <w:rsid w:val="000967A9"/>
    <w:rsid w:val="000E0844"/>
    <w:rsid w:val="001C111F"/>
    <w:rsid w:val="00241113"/>
    <w:rsid w:val="002C31F2"/>
    <w:rsid w:val="00321D48"/>
    <w:rsid w:val="00391D08"/>
    <w:rsid w:val="003B4F09"/>
    <w:rsid w:val="00491A67"/>
    <w:rsid w:val="00507F2E"/>
    <w:rsid w:val="00516A8B"/>
    <w:rsid w:val="005E6C3E"/>
    <w:rsid w:val="00612E2E"/>
    <w:rsid w:val="00675C81"/>
    <w:rsid w:val="007A4BC9"/>
    <w:rsid w:val="007C58A0"/>
    <w:rsid w:val="008E7E0A"/>
    <w:rsid w:val="00914F85"/>
    <w:rsid w:val="009A0EDD"/>
    <w:rsid w:val="00A021DE"/>
    <w:rsid w:val="00B3577C"/>
    <w:rsid w:val="00B513B9"/>
    <w:rsid w:val="00B63F24"/>
    <w:rsid w:val="00C60EA9"/>
    <w:rsid w:val="00CB45E3"/>
    <w:rsid w:val="00D36169"/>
    <w:rsid w:val="00DB3C06"/>
    <w:rsid w:val="00E81BE3"/>
    <w:rsid w:val="00F406E2"/>
    <w:rsid w:val="00F6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edienAufzhlung">
    <w:name w:val="eMedien Aufzählung"/>
    <w:basedOn w:val="Standard"/>
    <w:link w:val="eMedienAufzhlungZchn"/>
    <w:qFormat/>
    <w:rsid w:val="007C58A0"/>
    <w:pPr>
      <w:tabs>
        <w:tab w:val="num" w:pos="720"/>
      </w:tabs>
      <w:spacing w:after="120" w:line="240" w:lineRule="auto"/>
      <w:ind w:left="720" w:hanging="720"/>
    </w:pPr>
    <w:rPr>
      <w:rFonts w:ascii="Lucida Sans" w:hAnsi="Lucida Sans" w:cs="LucidaSans"/>
      <w:sz w:val="24"/>
      <w:szCs w:val="26"/>
    </w:rPr>
  </w:style>
  <w:style w:type="character" w:customStyle="1" w:styleId="eMedienAufzhlungZchn">
    <w:name w:val="eMedien Aufzählung Zchn"/>
    <w:basedOn w:val="Absatz-Standardschriftart"/>
    <w:link w:val="eMedienAufzhlung"/>
    <w:rsid w:val="007C58A0"/>
    <w:rPr>
      <w:rFonts w:ascii="Lucida Sans" w:hAnsi="Lucida Sans" w:cs="LucidaSans"/>
      <w:sz w:val="24"/>
      <w:szCs w:val="26"/>
    </w:rPr>
  </w:style>
  <w:style w:type="table" w:styleId="Tabellenraster">
    <w:name w:val="Table Grid"/>
    <w:basedOn w:val="NormaleTabelle"/>
    <w:uiPriority w:val="59"/>
    <w:rsid w:val="000E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75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edienAufzhlung">
    <w:name w:val="eMedien Aufzählung"/>
    <w:basedOn w:val="Standard"/>
    <w:link w:val="eMedienAufzhlungZchn"/>
    <w:qFormat/>
    <w:rsid w:val="007C58A0"/>
    <w:pPr>
      <w:tabs>
        <w:tab w:val="num" w:pos="720"/>
      </w:tabs>
      <w:spacing w:after="120" w:line="240" w:lineRule="auto"/>
      <w:ind w:left="720" w:hanging="720"/>
    </w:pPr>
    <w:rPr>
      <w:rFonts w:ascii="Lucida Sans" w:hAnsi="Lucida Sans" w:cs="LucidaSans"/>
      <w:sz w:val="24"/>
      <w:szCs w:val="26"/>
    </w:rPr>
  </w:style>
  <w:style w:type="character" w:customStyle="1" w:styleId="eMedienAufzhlungZchn">
    <w:name w:val="eMedien Aufzählung Zchn"/>
    <w:basedOn w:val="Absatz-Standardschriftart"/>
    <w:link w:val="eMedienAufzhlung"/>
    <w:rsid w:val="007C58A0"/>
    <w:rPr>
      <w:rFonts w:ascii="Lucida Sans" w:hAnsi="Lucida Sans" w:cs="LucidaSans"/>
      <w:sz w:val="24"/>
      <w:szCs w:val="26"/>
    </w:rPr>
  </w:style>
  <w:style w:type="table" w:styleId="Tabellenraster">
    <w:name w:val="Table Grid"/>
    <w:basedOn w:val="NormaleTabelle"/>
    <w:uiPriority w:val="59"/>
    <w:rsid w:val="000E0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7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CJD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Klingelhoefer Dieter</dc:creator>
  <cp:lastModifiedBy>Anwender</cp:lastModifiedBy>
  <cp:revision>2</cp:revision>
  <dcterms:created xsi:type="dcterms:W3CDTF">2019-05-09T10:54:00Z</dcterms:created>
  <dcterms:modified xsi:type="dcterms:W3CDTF">2019-05-09T10:54:00Z</dcterms:modified>
</cp:coreProperties>
</file>