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U1"/>
        <w:widowControl/>
        <w:jc w:val="center"/>
      </w:pPr>
      <w:r>
        <w:rPr>
          <w:rFonts w:cs="Arial Fett"/>
        </w:rPr>
        <w:t>Dienstvereinbarung zur Kurzarbeit gemäß § 25 AVR-Bayern</w:t>
      </w:r>
    </w:p>
    <w:p>
      <w:pPr>
        <w:pStyle w:val="txt"/>
        <w:widowControl/>
        <w:rPr>
          <w:rStyle w:val="hvhf"/>
          <w:rFonts w:cs="Arial Fett"/>
        </w:rPr>
      </w:pPr>
    </w:p>
    <w:p>
      <w:pPr>
        <w:pStyle w:val="txt"/>
        <w:widowControl/>
        <w:jc w:val="both"/>
        <w:rPr>
          <w:sz w:val="22"/>
          <w:szCs w:val="22"/>
        </w:rPr>
      </w:pPr>
      <w:r>
        <w:rPr>
          <w:rStyle w:val="hvhf"/>
          <w:rFonts w:cs="Arial Fett"/>
          <w:sz w:val="22"/>
          <w:szCs w:val="22"/>
        </w:rPr>
        <w:t>Zwischen</w:t>
      </w:r>
    </w:p>
    <w:p>
      <w:pPr>
        <w:pStyle w:val="txt"/>
        <w:widowControl/>
        <w:jc w:val="both"/>
        <w:rPr>
          <w:rFonts w:cs="Arial Fett"/>
          <w:sz w:val="22"/>
          <w:szCs w:val="22"/>
        </w:rPr>
      </w:pPr>
      <w:r>
        <w:rPr>
          <w:rFonts w:cs="Arial Fett"/>
          <w:sz w:val="22"/>
          <w:szCs w:val="22"/>
        </w:rPr>
        <w:t xml:space="preserve">der Einrichtung..................................., </w:t>
      </w:r>
    </w:p>
    <w:p>
      <w:pPr>
        <w:pStyle w:val="txt"/>
        <w:widowControl/>
        <w:jc w:val="both"/>
        <w:rPr>
          <w:sz w:val="22"/>
          <w:szCs w:val="22"/>
        </w:rPr>
      </w:pPr>
      <w:r>
        <w:rPr>
          <w:rFonts w:cs="Arial Fett"/>
          <w:sz w:val="22"/>
          <w:szCs w:val="22"/>
        </w:rPr>
        <w:t>vertreten durch ...................................</w:t>
      </w:r>
    </w:p>
    <w:p>
      <w:pPr>
        <w:pStyle w:val="txt"/>
        <w:widowControl/>
        <w:jc w:val="both"/>
        <w:rPr>
          <w:rStyle w:val="hvhf"/>
          <w:rFonts w:cs="Arial Fett"/>
          <w:sz w:val="22"/>
          <w:szCs w:val="22"/>
        </w:rPr>
      </w:pPr>
    </w:p>
    <w:p>
      <w:pPr>
        <w:pStyle w:val="txt"/>
        <w:widowControl/>
        <w:jc w:val="both"/>
        <w:rPr>
          <w:sz w:val="22"/>
          <w:szCs w:val="22"/>
        </w:rPr>
      </w:pPr>
      <w:r>
        <w:rPr>
          <w:rStyle w:val="hvhf"/>
          <w:rFonts w:cs="Arial Fett"/>
          <w:sz w:val="22"/>
          <w:szCs w:val="22"/>
        </w:rPr>
        <w:t>und</w:t>
      </w:r>
    </w:p>
    <w:p>
      <w:pPr>
        <w:pStyle w:val="txt"/>
        <w:widowControl/>
        <w:jc w:val="both"/>
        <w:rPr>
          <w:rFonts w:cs="Arial Fett"/>
          <w:sz w:val="22"/>
          <w:szCs w:val="22"/>
        </w:rPr>
      </w:pPr>
      <w:r>
        <w:rPr>
          <w:rFonts w:cs="Arial Fett"/>
          <w:sz w:val="22"/>
          <w:szCs w:val="22"/>
        </w:rPr>
        <w:t xml:space="preserve">der Mitarbeitervertretung der Einrichtung ..................................., </w:t>
      </w:r>
    </w:p>
    <w:p>
      <w:pPr>
        <w:pStyle w:val="txt"/>
        <w:widowControl/>
        <w:jc w:val="both"/>
        <w:rPr>
          <w:sz w:val="22"/>
          <w:szCs w:val="22"/>
        </w:rPr>
      </w:pPr>
      <w:r>
        <w:rPr>
          <w:rFonts w:cs="Arial Fett"/>
          <w:sz w:val="22"/>
          <w:szCs w:val="22"/>
        </w:rPr>
        <w:t>vertreten durch ...................................</w:t>
      </w:r>
    </w:p>
    <w:p>
      <w:pPr>
        <w:pStyle w:val="txt"/>
        <w:widowControl/>
        <w:jc w:val="both"/>
        <w:rPr>
          <w:rFonts w:cs="Arial Fett"/>
          <w:sz w:val="22"/>
          <w:szCs w:val="22"/>
        </w:rPr>
      </w:pPr>
    </w:p>
    <w:p>
      <w:pPr>
        <w:pStyle w:val="txt"/>
        <w:widowControl/>
        <w:jc w:val="both"/>
        <w:rPr>
          <w:rFonts w:cs="Arial Fett"/>
          <w:sz w:val="22"/>
          <w:szCs w:val="22"/>
        </w:rPr>
      </w:pPr>
      <w:r>
        <w:rPr>
          <w:rFonts w:cs="Arial Fett"/>
          <w:sz w:val="22"/>
          <w:szCs w:val="22"/>
        </w:rPr>
        <w:t xml:space="preserve">wird folgende Dienstvereinbarung zur </w:t>
      </w:r>
      <w:r>
        <w:rPr>
          <w:rStyle w:val="hvhf"/>
          <w:rFonts w:cs="Arial Fett"/>
          <w:sz w:val="22"/>
          <w:szCs w:val="22"/>
        </w:rPr>
        <w:t xml:space="preserve">Durchführung der </w:t>
      </w:r>
      <w:r>
        <w:rPr>
          <w:rFonts w:cs="Arial Fett"/>
          <w:b/>
          <w:sz w:val="22"/>
          <w:szCs w:val="22"/>
        </w:rPr>
        <w:t>Kurzarbeit gemäß § 25 AVR-Bayern</w:t>
      </w:r>
      <w:r>
        <w:rPr>
          <w:rFonts w:cs="Arial Fett"/>
          <w:sz w:val="22"/>
          <w:szCs w:val="22"/>
        </w:rPr>
        <w:t xml:space="preserve"> für den </w:t>
      </w:r>
      <w:r>
        <w:rPr>
          <w:rStyle w:val="hvhf"/>
          <w:rFonts w:cs="Arial Fett"/>
          <w:sz w:val="22"/>
          <w:szCs w:val="22"/>
        </w:rPr>
        <w:t xml:space="preserve">Zeitraum vom </w:t>
      </w:r>
      <w:r>
        <w:rPr>
          <w:rFonts w:cs="Arial Fett"/>
          <w:sz w:val="22"/>
          <w:szCs w:val="22"/>
        </w:rPr>
        <w:t xml:space="preserve">................. </w:t>
      </w:r>
      <w:r>
        <w:rPr>
          <w:rFonts w:cs="Arial Fett"/>
          <w:b/>
          <w:sz w:val="22"/>
          <w:szCs w:val="22"/>
        </w:rPr>
        <w:t xml:space="preserve">bis </w:t>
      </w:r>
      <w:r>
        <w:rPr>
          <w:rFonts w:cs="Arial Fett"/>
          <w:sz w:val="22"/>
          <w:szCs w:val="22"/>
        </w:rPr>
        <w:t>..................</w:t>
      </w:r>
      <w:r>
        <w:rPr>
          <w:rStyle w:val="Funotenzeichen"/>
          <w:rFonts w:cs="Arial Fett"/>
          <w:szCs w:val="22"/>
        </w:rPr>
        <w:footnoteReference w:id="1"/>
      </w:r>
      <w:r>
        <w:rPr>
          <w:rFonts w:cs="Arial Fett"/>
          <w:sz w:val="22"/>
          <w:szCs w:val="22"/>
        </w:rPr>
        <w:t xml:space="preserve"> getroffen:</w:t>
      </w:r>
    </w:p>
    <w:p>
      <w:pPr>
        <w:pStyle w:val="txt"/>
        <w:widowControl/>
        <w:jc w:val="both"/>
        <w:rPr>
          <w:sz w:val="22"/>
          <w:szCs w:val="22"/>
        </w:rPr>
      </w:pPr>
    </w:p>
    <w:p>
      <w:pPr>
        <w:pStyle w:val="txt"/>
        <w:widowControl/>
        <w:jc w:val="both"/>
        <w:rPr>
          <w:sz w:val="22"/>
          <w:szCs w:val="22"/>
        </w:rPr>
      </w:pPr>
    </w:p>
    <w:p>
      <w:pPr>
        <w:pStyle w:val="U0"/>
        <w:widowControl/>
        <w:jc w:val="center"/>
        <w:rPr>
          <w:sz w:val="22"/>
          <w:szCs w:val="22"/>
        </w:rPr>
      </w:pPr>
      <w:r>
        <w:rPr>
          <w:rFonts w:cs="Arial Fett"/>
          <w:sz w:val="22"/>
          <w:szCs w:val="22"/>
        </w:rPr>
        <w:t>§ 1 Betroffene Einrichtungen bzw. Einrichtungsteile</w:t>
      </w:r>
    </w:p>
    <w:p>
      <w:pPr>
        <w:pStyle w:val="txt"/>
        <w:widowControl/>
        <w:rPr>
          <w:sz w:val="22"/>
          <w:szCs w:val="22"/>
        </w:rPr>
      </w:pPr>
      <w:r>
        <w:rPr>
          <w:rFonts w:cs="Arial Fett"/>
          <w:sz w:val="22"/>
          <w:szCs w:val="22"/>
        </w:rPr>
        <w:t>Folgende Einrichtungen / Einrichtungsteile</w:t>
      </w:r>
      <w:r>
        <w:rPr>
          <w:rStyle w:val="Funotenzeichen"/>
          <w:rFonts w:cs="Arial Fett"/>
          <w:szCs w:val="22"/>
        </w:rPr>
        <w:footnoteReference w:id="2"/>
      </w:r>
      <w:r>
        <w:rPr>
          <w:rFonts w:cs="Arial Fett"/>
          <w:sz w:val="22"/>
          <w:szCs w:val="22"/>
        </w:rPr>
        <w:t xml:space="preserve"> werden im o.a. Zeitraum in die Durchführung der Kurzarbeit einbezogen:</w:t>
      </w:r>
    </w:p>
    <w:p>
      <w:pPr>
        <w:pStyle w:val="L1a"/>
        <w:widowControl/>
        <w:numPr>
          <w:ilvl w:val="0"/>
          <w:numId w:val="14"/>
        </w:numPr>
        <w:tabs>
          <w:tab w:val="left" w:pos="514"/>
        </w:tabs>
        <w:rPr>
          <w:sz w:val="22"/>
          <w:szCs w:val="22"/>
        </w:rPr>
      </w:pPr>
      <w:r>
        <w:rPr>
          <w:rFonts w:cs="Arial Fett"/>
          <w:sz w:val="22"/>
          <w:szCs w:val="22"/>
        </w:rPr>
        <w:t>.........................</w:t>
      </w:r>
    </w:p>
    <w:p>
      <w:pPr>
        <w:pStyle w:val="L1a"/>
        <w:widowControl/>
        <w:numPr>
          <w:ilvl w:val="0"/>
          <w:numId w:val="14"/>
        </w:numPr>
        <w:tabs>
          <w:tab w:val="left" w:pos="514"/>
        </w:tabs>
        <w:ind w:left="0" w:firstLine="0"/>
        <w:rPr>
          <w:sz w:val="22"/>
          <w:szCs w:val="22"/>
        </w:rPr>
      </w:pPr>
      <w:r>
        <w:rPr>
          <w:rFonts w:cs="Arial Fett"/>
          <w:sz w:val="22"/>
          <w:szCs w:val="22"/>
        </w:rPr>
        <w:t>.........................</w:t>
      </w:r>
    </w:p>
    <w:p>
      <w:pPr>
        <w:pStyle w:val="L1a"/>
        <w:widowControl/>
        <w:ind w:left="0" w:firstLine="0"/>
        <w:rPr>
          <w:sz w:val="22"/>
          <w:szCs w:val="22"/>
        </w:rPr>
      </w:pPr>
    </w:p>
    <w:p>
      <w:pPr>
        <w:pStyle w:val="U0"/>
        <w:widowControl/>
        <w:jc w:val="center"/>
        <w:rPr>
          <w:rFonts w:cs="Arial Fett"/>
          <w:sz w:val="22"/>
          <w:szCs w:val="22"/>
        </w:rPr>
      </w:pPr>
      <w:r>
        <w:rPr>
          <w:rFonts w:cs="Arial Fett"/>
          <w:sz w:val="22"/>
          <w:szCs w:val="22"/>
        </w:rPr>
        <w:t>§ 2 Umfang der Kurzarbeit und Ausfalltage</w:t>
      </w:r>
    </w:p>
    <w:p>
      <w:pPr>
        <w:pStyle w:val="LNum1a"/>
        <w:widowControl/>
        <w:numPr>
          <w:ilvl w:val="0"/>
          <w:numId w:val="15"/>
        </w:numPr>
        <w:tabs>
          <w:tab w:val="left" w:pos="514"/>
        </w:tabs>
        <w:rPr>
          <w:sz w:val="22"/>
          <w:szCs w:val="22"/>
        </w:rPr>
      </w:pPr>
      <w:r>
        <w:rPr>
          <w:rFonts w:cs="Arial Fett"/>
          <w:sz w:val="22"/>
          <w:szCs w:val="22"/>
        </w:rPr>
        <w:t xml:space="preserve">In dem o.a. Zeitraum verkürzt sich die wöchentliche Arbeitszeit für alle in der </w:t>
      </w:r>
      <w:r>
        <w:rPr>
          <w:rStyle w:val="hvhf"/>
          <w:rFonts w:cs="Arial Fett"/>
          <w:sz w:val="22"/>
          <w:szCs w:val="22"/>
        </w:rPr>
        <w:t>Anlage 1</w:t>
      </w:r>
      <w:r>
        <w:rPr>
          <w:rFonts w:cs="Arial Fett"/>
          <w:sz w:val="22"/>
          <w:szCs w:val="22"/>
        </w:rPr>
        <w:t xml:space="preserve"> namentlich genannten Beschäftigten</w:t>
      </w:r>
      <w:r>
        <w:rPr>
          <w:rFonts w:eastAsiaTheme="minorHAnsi" w:cs="Arial Fett"/>
          <w:sz w:val="18"/>
          <w:szCs w:val="22"/>
          <w:vertAlign w:val="superscript"/>
          <w:lang w:eastAsia="en-US"/>
        </w:rPr>
        <w:footnoteReference w:id="3"/>
      </w:r>
      <w:r>
        <w:rPr>
          <w:rFonts w:asciiTheme="minorHAnsi" w:eastAsiaTheme="minorHAnsi" w:hAnsiTheme="minorHAnsi" w:cs="Arial Fett"/>
          <w:sz w:val="22"/>
          <w:szCs w:val="22"/>
          <w:lang w:eastAsia="en-US"/>
        </w:rPr>
        <w:t xml:space="preserve"> </w:t>
      </w:r>
      <w:bookmarkStart w:id="0" w:name="_Hlk35586208"/>
      <w:r>
        <w:rPr>
          <w:rFonts w:cs="Arial Fett"/>
          <w:sz w:val="22"/>
          <w:szCs w:val="22"/>
        </w:rPr>
        <w:t>der Einrichtung/ des Einrichtungsteils</w:t>
      </w:r>
      <w:r>
        <w:rPr>
          <w:rFonts w:cs="Arial"/>
          <w:sz w:val="22"/>
          <w:szCs w:val="22"/>
        </w:rPr>
        <w:t>²</w:t>
      </w:r>
      <w:r>
        <w:rPr>
          <w:rFonts w:cs="Arial Fett"/>
          <w:sz w:val="22"/>
          <w:szCs w:val="22"/>
        </w:rPr>
        <w:t xml:space="preserve"> </w:t>
      </w:r>
      <w:bookmarkEnd w:id="0"/>
      <w:r>
        <w:rPr>
          <w:rFonts w:cs="Arial Fett"/>
          <w:sz w:val="22"/>
          <w:szCs w:val="22"/>
        </w:rPr>
        <w:t xml:space="preserve">............................... um pauschal ......................... % (alternativ: ......................... Stunden/Monat), sofern sich aus der Anlage 1 nichts Abweichendes ergibt. </w:t>
      </w:r>
    </w:p>
    <w:p>
      <w:pPr>
        <w:pStyle w:val="LNum1a"/>
        <w:widowControl/>
        <w:ind w:firstLine="0"/>
        <w:rPr>
          <w:sz w:val="22"/>
          <w:szCs w:val="22"/>
        </w:rPr>
      </w:pPr>
      <w:r>
        <w:rPr>
          <w:rFonts w:cs="Arial Fett"/>
          <w:sz w:val="22"/>
          <w:szCs w:val="22"/>
        </w:rPr>
        <w:t>Die Verkürzung erfolgt durch den Ausfall der Arbeitszeit gleichmäßig an allen Tagen/ an folgenden Tagen</w:t>
      </w:r>
      <w:r>
        <w:rPr>
          <w:rFonts w:cs="Arial"/>
          <w:sz w:val="22"/>
          <w:szCs w:val="22"/>
        </w:rPr>
        <w:t>²</w:t>
      </w:r>
      <w:r>
        <w:rPr>
          <w:rFonts w:cs="Arial Fett"/>
          <w:sz w:val="22"/>
          <w:szCs w:val="22"/>
        </w:rPr>
        <w:t>:</w:t>
      </w:r>
    </w:p>
    <w:p>
      <w:pPr>
        <w:pStyle w:val="L1b"/>
        <w:widowControl/>
        <w:numPr>
          <w:ilvl w:val="1"/>
          <w:numId w:val="16"/>
        </w:numPr>
        <w:tabs>
          <w:tab w:val="left" w:pos="1028"/>
        </w:tabs>
        <w:rPr>
          <w:sz w:val="22"/>
          <w:szCs w:val="22"/>
        </w:rPr>
      </w:pPr>
      <w:r>
        <w:rPr>
          <w:rFonts w:cs="Arial Fett"/>
          <w:sz w:val="22"/>
          <w:szCs w:val="22"/>
        </w:rPr>
        <w:t>.........................</w:t>
      </w:r>
    </w:p>
    <w:p>
      <w:pPr>
        <w:pStyle w:val="L1b"/>
        <w:widowControl/>
        <w:numPr>
          <w:ilvl w:val="1"/>
          <w:numId w:val="16"/>
        </w:numPr>
        <w:tabs>
          <w:tab w:val="left" w:pos="1028"/>
        </w:tabs>
        <w:rPr>
          <w:sz w:val="22"/>
          <w:szCs w:val="22"/>
        </w:rPr>
      </w:pPr>
      <w:r>
        <w:rPr>
          <w:rFonts w:cs="Arial Fett"/>
          <w:sz w:val="22"/>
          <w:szCs w:val="22"/>
        </w:rPr>
        <w:t>.........................</w:t>
      </w:r>
    </w:p>
    <w:p>
      <w:pPr>
        <w:pStyle w:val="LNum1a"/>
        <w:widowControl/>
        <w:numPr>
          <w:ilvl w:val="0"/>
          <w:numId w:val="15"/>
        </w:numPr>
        <w:tabs>
          <w:tab w:val="left" w:pos="514"/>
        </w:tabs>
        <w:rPr>
          <w:sz w:val="22"/>
          <w:szCs w:val="22"/>
        </w:rPr>
      </w:pPr>
      <w:r>
        <w:rPr>
          <w:rFonts w:cs="Arial Fett"/>
          <w:sz w:val="22"/>
          <w:szCs w:val="22"/>
        </w:rPr>
        <w:lastRenderedPageBreak/>
        <w:t xml:space="preserve">In dem o.a. Zeitraum verkürzt sich die wöchentliche Arbeitszeit für alle in der </w:t>
      </w:r>
      <w:r>
        <w:rPr>
          <w:rStyle w:val="hvhf"/>
          <w:rFonts w:cs="Arial Fett"/>
          <w:sz w:val="22"/>
          <w:szCs w:val="22"/>
        </w:rPr>
        <w:t>Anlage 2</w:t>
      </w:r>
      <w:r>
        <w:rPr>
          <w:rFonts w:cs="Arial Fett"/>
          <w:sz w:val="22"/>
          <w:szCs w:val="22"/>
        </w:rPr>
        <w:t xml:space="preserve"> namentlich genannten Beschäftigten</w:t>
      </w:r>
      <w:r>
        <w:rPr>
          <w:rFonts w:cs="Arial"/>
          <w:sz w:val="22"/>
          <w:szCs w:val="22"/>
        </w:rPr>
        <w:t>³</w:t>
      </w:r>
      <w:r>
        <w:rPr>
          <w:rFonts w:cs="Arial Fett"/>
          <w:sz w:val="22"/>
          <w:szCs w:val="22"/>
        </w:rPr>
        <w:t xml:space="preserve"> </w:t>
      </w:r>
      <w:r>
        <w:rPr>
          <w:rFonts w:cs="Arial Fett"/>
          <w:sz w:val="22"/>
          <w:szCs w:val="22"/>
        </w:rPr>
        <w:t>der Einrichtung/ des Einrichtungsteils</w:t>
      </w:r>
      <w:r>
        <w:rPr>
          <w:rFonts w:cs="Arial"/>
          <w:sz w:val="22"/>
          <w:szCs w:val="22"/>
        </w:rPr>
        <w:t>²</w:t>
      </w:r>
      <w:r>
        <w:rPr>
          <w:rFonts w:cs="Arial Fett"/>
          <w:sz w:val="22"/>
          <w:szCs w:val="22"/>
        </w:rPr>
        <w:t xml:space="preserve">................................ um pauschal ......................... % (alternativ: ......................... Stunden/Monat), sofern sich aus der Anlage 2 nichts Abweichendes ergibt. </w:t>
      </w:r>
      <w:bookmarkStart w:id="1" w:name="_Hlk35587028"/>
    </w:p>
    <w:p>
      <w:pPr>
        <w:pStyle w:val="LNum1a"/>
        <w:widowControl/>
        <w:ind w:firstLine="0"/>
        <w:rPr>
          <w:sz w:val="22"/>
          <w:szCs w:val="22"/>
        </w:rPr>
      </w:pPr>
      <w:r>
        <w:rPr>
          <w:rFonts w:cs="Arial Fett"/>
          <w:sz w:val="22"/>
          <w:szCs w:val="22"/>
        </w:rPr>
        <w:t>Die Verkürzung erfolgt durch den Ausfall der Arbeitszeit gleichmäßig an allen Tagen</w:t>
      </w:r>
      <w:r>
        <w:rPr>
          <w:rFonts w:cs="Arial Fett"/>
          <w:sz w:val="22"/>
          <w:szCs w:val="22"/>
        </w:rPr>
        <w:t xml:space="preserve">/ </w:t>
      </w:r>
      <w:r>
        <w:rPr>
          <w:rFonts w:cs="Arial Fett"/>
          <w:sz w:val="22"/>
          <w:szCs w:val="22"/>
        </w:rPr>
        <w:t>an folgenden Tagen</w:t>
      </w:r>
      <w:r>
        <w:rPr>
          <w:rFonts w:cs="Arial"/>
          <w:sz w:val="22"/>
          <w:szCs w:val="22"/>
        </w:rPr>
        <w:t>²</w:t>
      </w:r>
      <w:r>
        <w:rPr>
          <w:rFonts w:cs="Arial Fett"/>
          <w:sz w:val="22"/>
          <w:szCs w:val="22"/>
        </w:rPr>
        <w:t>:</w:t>
      </w:r>
    </w:p>
    <w:bookmarkEnd w:id="1"/>
    <w:p>
      <w:pPr>
        <w:pStyle w:val="L1b"/>
        <w:widowControl/>
        <w:numPr>
          <w:ilvl w:val="1"/>
          <w:numId w:val="17"/>
        </w:numPr>
        <w:tabs>
          <w:tab w:val="left" w:pos="1028"/>
        </w:tabs>
        <w:rPr>
          <w:sz w:val="22"/>
          <w:szCs w:val="22"/>
        </w:rPr>
      </w:pPr>
      <w:r>
        <w:rPr>
          <w:sz w:val="22"/>
          <w:szCs w:val="22"/>
        </w:rPr>
        <w:t>…………………</w:t>
      </w:r>
    </w:p>
    <w:p>
      <w:pPr>
        <w:pStyle w:val="L1b"/>
        <w:widowControl/>
        <w:numPr>
          <w:ilvl w:val="1"/>
          <w:numId w:val="17"/>
        </w:numPr>
        <w:tabs>
          <w:tab w:val="left" w:pos="1028"/>
        </w:tabs>
        <w:rPr>
          <w:sz w:val="22"/>
          <w:szCs w:val="22"/>
        </w:rPr>
      </w:pPr>
      <w:r>
        <w:rPr>
          <w:sz w:val="22"/>
          <w:szCs w:val="22"/>
        </w:rPr>
        <w:t>………………...</w:t>
      </w:r>
    </w:p>
    <w:p>
      <w:pPr>
        <w:pStyle w:val="LNum1a"/>
        <w:widowControl/>
        <w:numPr>
          <w:ilvl w:val="0"/>
          <w:numId w:val="15"/>
        </w:numPr>
        <w:tabs>
          <w:tab w:val="left" w:pos="51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Es werden folgende Grundsätze zur Dienstplangestaltung festgelegt:</w:t>
      </w:r>
    </w:p>
    <w:p>
      <w:pPr>
        <w:pStyle w:val="bspL1b"/>
        <w:widowControl/>
        <w:numPr>
          <w:ilvl w:val="1"/>
          <w:numId w:val="17"/>
        </w:numPr>
        <w:tabs>
          <w:tab w:val="left" w:pos="1028"/>
        </w:tabs>
        <w:rPr>
          <w:sz w:val="22"/>
          <w:szCs w:val="22"/>
        </w:rPr>
      </w:pPr>
      <w:r>
        <w:rPr>
          <w:sz w:val="22"/>
          <w:szCs w:val="22"/>
        </w:rPr>
        <w:t>…………………</w:t>
      </w:r>
    </w:p>
    <w:p>
      <w:pPr>
        <w:pStyle w:val="bspL1b"/>
        <w:widowControl/>
        <w:numPr>
          <w:ilvl w:val="1"/>
          <w:numId w:val="17"/>
        </w:numPr>
        <w:tabs>
          <w:tab w:val="left" w:pos="1028"/>
        </w:tabs>
        <w:rPr>
          <w:sz w:val="22"/>
          <w:szCs w:val="22"/>
        </w:rPr>
      </w:pPr>
      <w:r>
        <w:rPr>
          <w:sz w:val="22"/>
          <w:szCs w:val="22"/>
        </w:rPr>
        <w:t>…………………</w:t>
      </w:r>
    </w:p>
    <w:p>
      <w:pPr>
        <w:pStyle w:val="bspL1b"/>
        <w:widowControl/>
        <w:numPr>
          <w:ilvl w:val="1"/>
          <w:numId w:val="17"/>
        </w:numPr>
        <w:tabs>
          <w:tab w:val="left" w:pos="1028"/>
        </w:tabs>
        <w:rPr>
          <w:sz w:val="22"/>
          <w:szCs w:val="22"/>
        </w:rPr>
      </w:pPr>
      <w:r>
        <w:rPr>
          <w:sz w:val="22"/>
          <w:szCs w:val="22"/>
        </w:rPr>
        <w:t>…………………</w:t>
      </w:r>
    </w:p>
    <w:p>
      <w:pPr>
        <w:pStyle w:val="bspL1b"/>
        <w:widowControl/>
        <w:ind w:left="514" w:firstLine="0"/>
        <w:rPr>
          <w:sz w:val="22"/>
          <w:szCs w:val="22"/>
        </w:rPr>
      </w:pPr>
      <w:r>
        <w:rPr>
          <w:sz w:val="22"/>
          <w:szCs w:val="22"/>
        </w:rPr>
        <w:t>Gemäß § 25 Abs. 1 S. 3 Buchst. c) AVR-Bayern ist die Einteilung der einzelnen Dienstnehmer / Dienstnehmerinnen zu den jeweiligen Arbeitszeiten der Mitarbeitervertretung rechtzeitig vor Inkrafttreten mitzuteilen.</w:t>
      </w:r>
    </w:p>
    <w:p>
      <w:pPr>
        <w:pStyle w:val="LNum1a"/>
        <w:widowControl/>
        <w:numPr>
          <w:ilvl w:val="0"/>
          <w:numId w:val="15"/>
        </w:numPr>
        <w:tabs>
          <w:tab w:val="left" w:pos="514"/>
        </w:tabs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von der Einführung der Kurzarbeit betroffenen Mitarbeitenden sollen mindestens eine </w:t>
      </w:r>
    </w:p>
    <w:p>
      <w:pPr>
        <w:pStyle w:val="LNum1a"/>
        <w:widowControl/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Woche vor Beginn der Kurzarbeit im Rahmen einer Mitarbeiterversammlung – oder auf </w:t>
      </w:r>
    </w:p>
    <w:p>
      <w:pPr>
        <w:pStyle w:val="LNum1a"/>
        <w:widowControl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anderen geeigneten, insbesondere elektronischen Wegen – </w:t>
      </w:r>
      <w:r>
        <w:rPr>
          <w:rStyle w:val="Funotenzeichen"/>
          <w:szCs w:val="22"/>
        </w:rPr>
        <w:footnoteReference w:id="4"/>
      </w:r>
      <w:r>
        <w:rPr>
          <w:sz w:val="22"/>
          <w:szCs w:val="22"/>
        </w:rPr>
        <w:t xml:space="preserve"> über die geplante Einführung der Kurzarbeit unterrichtet </w:t>
      </w:r>
      <w:r>
        <w:rPr>
          <w:sz w:val="22"/>
          <w:szCs w:val="22"/>
        </w:rPr>
        <w:t>werden</w:t>
      </w:r>
      <w:r>
        <w:rPr>
          <w:sz w:val="22"/>
          <w:szCs w:val="22"/>
        </w:rPr>
        <w:t>.</w:t>
      </w:r>
    </w:p>
    <w:p>
      <w:pPr>
        <w:pStyle w:val="L1b"/>
        <w:widowControl/>
        <w:ind w:left="514" w:firstLine="0"/>
        <w:rPr>
          <w:sz w:val="22"/>
          <w:szCs w:val="22"/>
        </w:rPr>
      </w:pPr>
    </w:p>
    <w:p>
      <w:pPr>
        <w:pStyle w:val="L1b"/>
        <w:ind w:left="5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 Berechnung des Entgelts</w:t>
      </w:r>
    </w:p>
    <w:p>
      <w:pPr>
        <w:pStyle w:val="L1b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Für die Berechnung des Entgelts und des Entgelts im Krankheitsfall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gemäß § </w:t>
      </w:r>
      <w:r>
        <w:rPr>
          <w:sz w:val="22"/>
          <w:szCs w:val="22"/>
        </w:rPr>
        <w:t>43 AVR-Bayern</w:t>
      </w:r>
      <w:r>
        <w:rPr>
          <w:sz w:val="22"/>
          <w:szCs w:val="22"/>
        </w:rPr>
        <w:t xml:space="preserve"> gilt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§ </w:t>
      </w:r>
      <w:r>
        <w:rPr>
          <w:sz w:val="22"/>
          <w:szCs w:val="22"/>
        </w:rPr>
        <w:t>33 Abs. 4 AVR-Bayern</w:t>
      </w:r>
      <w:r>
        <w:rPr>
          <w:sz w:val="22"/>
          <w:szCs w:val="22"/>
        </w:rPr>
        <w:t xml:space="preserve"> entsprechend. Für die Anwendung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sonstiger Bestimmungen </w:t>
      </w:r>
      <w:r>
        <w:rPr>
          <w:sz w:val="22"/>
          <w:szCs w:val="22"/>
        </w:rPr>
        <w:t>der AVR-Bayern</w:t>
      </w:r>
      <w:r>
        <w:rPr>
          <w:sz w:val="22"/>
          <w:szCs w:val="22"/>
        </w:rPr>
        <w:t>, insbesondere für die Jahressonderzahlung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nach </w:t>
      </w:r>
      <w:r>
        <w:rPr>
          <w:sz w:val="22"/>
          <w:szCs w:val="22"/>
        </w:rPr>
        <w:t>§ 40 AVR-Bayern</w:t>
      </w:r>
      <w:r>
        <w:rPr>
          <w:sz w:val="22"/>
          <w:szCs w:val="22"/>
        </w:rPr>
        <w:t>, bleibt die Kürzung der arbeitsvertraglich vereinbarten Arbeitszeit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und die sich daraus ergebende Minderung des Entgelts außer Betracht.</w:t>
      </w:r>
    </w:p>
    <w:p>
      <w:pPr>
        <w:pStyle w:val="L1b"/>
        <w:ind w:left="0" w:firstLine="0"/>
        <w:jc w:val="both"/>
        <w:rPr>
          <w:sz w:val="22"/>
          <w:szCs w:val="22"/>
        </w:rPr>
      </w:pPr>
    </w:p>
    <w:p>
      <w:pPr>
        <w:pStyle w:val="L1b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 Urlaub und Zeitkonten</w:t>
      </w:r>
    </w:p>
    <w:p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eastAsia="Arial Fett" w:hAnsi="Arial" w:cs="Arial"/>
          <w:lang w:eastAsia="de-DE"/>
        </w:rPr>
        <w:t xml:space="preserve">Die Beschäftigten können statt Kurzarbeit Urlaub in Anspruch nehmen. </w:t>
      </w:r>
    </w:p>
    <w:p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estehende </w:t>
      </w:r>
      <w:r>
        <w:rPr>
          <w:rFonts w:ascii="Arial" w:hAnsi="Arial" w:cs="Arial"/>
        </w:rPr>
        <w:t>Dienst</w:t>
      </w:r>
      <w:r>
        <w:rPr>
          <w:rFonts w:ascii="Arial" w:hAnsi="Arial" w:cs="Arial"/>
        </w:rPr>
        <w:t>vereinbarungen zur Arbeitszeit gelten auch während der Kurzarbeit, sofern in diese</w:t>
      </w:r>
      <w:r>
        <w:rPr>
          <w:rFonts w:ascii="Arial" w:hAnsi="Arial" w:cs="Arial"/>
        </w:rPr>
        <w:t>r Dienstv</w:t>
      </w:r>
      <w:r>
        <w:rPr>
          <w:rFonts w:ascii="Arial" w:hAnsi="Arial" w:cs="Arial"/>
        </w:rPr>
        <w:t>ereinbarung nichts Abweichendes geregelt ist.</w:t>
      </w:r>
      <w:r>
        <w:rPr>
          <w:rFonts w:ascii="Arial" w:hAnsi="Arial" w:cs="Arial"/>
        </w:rPr>
        <w:t xml:space="preserve"> </w:t>
      </w:r>
    </w:p>
    <w:p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Arbeits</w:t>
      </w:r>
      <w:r>
        <w:rPr>
          <w:rFonts w:ascii="Arial" w:hAnsi="Arial" w:cs="Arial"/>
        </w:rPr>
        <w:t xml:space="preserve">zeitguthaben können auch an Kurzarbeitstagen im Rahmen dieser </w:t>
      </w:r>
      <w:r>
        <w:rPr>
          <w:rFonts w:ascii="Arial" w:hAnsi="Arial" w:cs="Arial"/>
        </w:rPr>
        <w:t>Dienst</w:t>
      </w:r>
      <w:r>
        <w:rPr>
          <w:rFonts w:ascii="Arial" w:hAnsi="Arial" w:cs="Arial"/>
        </w:rPr>
        <w:t xml:space="preserve">vereinbarung </w:t>
      </w:r>
      <w:r>
        <w:rPr>
          <w:rFonts w:ascii="Arial" w:hAnsi="Arial" w:cs="Arial"/>
        </w:rPr>
        <w:t xml:space="preserve">in den Grenzen des § 96 Abs. 4 SGB III </w:t>
      </w:r>
      <w:r>
        <w:rPr>
          <w:rFonts w:ascii="Arial" w:hAnsi="Arial" w:cs="Arial"/>
        </w:rPr>
        <w:t>abgebaut werden. In diesem Fall erfolgt keine Entgeltkürzung.</w:t>
      </w:r>
    </w:p>
    <w:p>
      <w:pPr>
        <w:pStyle w:val="Listenabsatz"/>
        <w:rPr>
          <w:rFonts w:ascii="Arial" w:hAnsi="Arial" w:cs="Arial"/>
        </w:rPr>
      </w:pPr>
    </w:p>
    <w:p>
      <w:pPr>
        <w:pStyle w:val="L1b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 Auszahlung des Kurzarbeitergeldes und Entgeltumwandlung</w:t>
      </w:r>
    </w:p>
    <w:p>
      <w:pPr>
        <w:pStyle w:val="L1b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von Kurzarbeit betroffenen Beschäftigten erhalten zusätzlich einen Zuschuss zum Kurzarbeitergeld in Höhe von ......................... EUR </w:t>
      </w:r>
      <w:proofErr w:type="gramStart"/>
      <w:r>
        <w:rPr>
          <w:sz w:val="22"/>
          <w:szCs w:val="22"/>
        </w:rPr>
        <w:t>pro ausgefallener Arbeitsstunde</w:t>
      </w:r>
      <w:proofErr w:type="gramEnd"/>
      <w:r>
        <w:rPr>
          <w:sz w:val="22"/>
          <w:szCs w:val="22"/>
        </w:rPr>
        <w:t>.</w:t>
      </w:r>
      <w:r>
        <w:rPr>
          <w:rStyle w:val="Funotenzeichen"/>
          <w:szCs w:val="22"/>
        </w:rPr>
        <w:footnoteReference w:id="5"/>
      </w:r>
    </w:p>
    <w:p>
      <w:pPr>
        <w:pStyle w:val="L1b"/>
        <w:ind w:left="514" w:firstLine="0"/>
        <w:jc w:val="both"/>
        <w:rPr>
          <w:sz w:val="22"/>
          <w:szCs w:val="22"/>
        </w:rPr>
      </w:pPr>
    </w:p>
    <w:p>
      <w:pPr>
        <w:pStyle w:val="L1b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Bei der Lohn- und Gehaltsabrechnung werden verdiente Vergütungen, Kurzarbeitergeld und Zuschuss gesondert ausgewiesen. Die konkrete Berechnung ist den Beschäftigten auf Antrag schriftlich zu erläutern.</w:t>
      </w:r>
    </w:p>
    <w:p>
      <w:pPr>
        <w:pStyle w:val="L1b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 von den Beschäftigten ggf. in Anspruch genommene Entgeltumwandlung wird auf Antrag des Betroffenen ausgesetzt, sofern dies rechtlich möglich ist.</w:t>
      </w:r>
    </w:p>
    <w:p>
      <w:pPr>
        <w:pStyle w:val="L1b"/>
        <w:ind w:left="0" w:firstLine="0"/>
        <w:jc w:val="both"/>
        <w:rPr>
          <w:sz w:val="22"/>
          <w:szCs w:val="22"/>
        </w:rPr>
      </w:pPr>
    </w:p>
    <w:p>
      <w:pPr>
        <w:pStyle w:val="L1b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 Sonstige Vereinbarungen</w:t>
      </w:r>
    </w:p>
    <w:p>
      <w:pPr>
        <w:pStyle w:val="L1b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 Dienststellenleitung zeigt die Kurzarbeit der zuständigen Agentur für Arbeit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nach Maßgabe der gesetzlichen Vorschriften an und stellt den Antrag auf Kurzarbeitergeld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nach dem SGB III.</w:t>
      </w:r>
      <w:r>
        <w:rPr>
          <w:sz w:val="22"/>
          <w:szCs w:val="22"/>
        </w:rPr>
        <w:t xml:space="preserve"> Sollte die Agentur für Arbeit – gleich aus welchem Grund – die Zahlung von Kurzarbeitergeld ablehnen, wird den von Kurzarbeit betroffenen Beschäftigten während der Kurzarbeitszeit die volle Vergütung gezahlt.</w:t>
      </w:r>
    </w:p>
    <w:p>
      <w:pPr>
        <w:pStyle w:val="L1b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Die Mitarbeitervertretung gibt unverzüglich die nach </w:t>
      </w:r>
      <w:r>
        <w:rPr>
          <w:sz w:val="22"/>
          <w:szCs w:val="22"/>
        </w:rPr>
        <w:t>§ 99 Abs. 1</w:t>
      </w:r>
      <w:r>
        <w:rPr>
          <w:sz w:val="22"/>
          <w:szCs w:val="22"/>
        </w:rPr>
        <w:t xml:space="preserve"> SGB III erforderliche Stellungnahme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gegenüber der Agentur für Arbeit ab.</w:t>
      </w:r>
    </w:p>
    <w:p>
      <w:pPr>
        <w:pStyle w:val="Listenabsatz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Diensts</w:t>
      </w:r>
      <w:bookmarkStart w:id="2" w:name="_GoBack"/>
      <w:bookmarkEnd w:id="2"/>
      <w:r>
        <w:rPr>
          <w:rFonts w:ascii="Arial" w:hAnsi="Arial" w:cs="Arial"/>
        </w:rPr>
        <w:t xml:space="preserve">tellenleitung und Mitarbeitervertretung </w:t>
      </w:r>
      <w:r>
        <w:rPr>
          <w:rFonts w:ascii="Arial" w:eastAsia="Arial Fett" w:hAnsi="Arial" w:cs="Arial"/>
          <w:lang w:eastAsia="de-DE"/>
        </w:rPr>
        <w:t>können</w:t>
      </w:r>
      <w:r>
        <w:rPr>
          <w:rFonts w:ascii="Arial" w:eastAsia="Arial Fett" w:hAnsi="Arial" w:cs="Times New Roman"/>
          <w:lang w:eastAsia="de-DE"/>
        </w:rPr>
        <w:t xml:space="preserve"> jederzeit einvernehmlich eine </w:t>
      </w:r>
      <w:r>
        <w:rPr>
          <w:rFonts w:ascii="Arial" w:eastAsia="Arial Fett" w:hAnsi="Arial" w:cs="Arial"/>
          <w:lang w:eastAsia="de-DE"/>
        </w:rPr>
        <w:t>Verlängerung oder Verkürzung der vereinbarten Dauer der Kurzarbeit vereinbaren.</w:t>
      </w:r>
    </w:p>
    <w:p>
      <w:pPr>
        <w:pStyle w:val="Listenabsatz"/>
        <w:rPr>
          <w:rFonts w:ascii="Arial" w:hAnsi="Arial" w:cs="Arial"/>
        </w:rPr>
      </w:pPr>
    </w:p>
    <w:p>
      <w:pPr>
        <w:pStyle w:val="Listenabsatz"/>
        <w:rPr>
          <w:rFonts w:ascii="Arial" w:hAnsi="Arial" w:cs="Arial"/>
        </w:rPr>
      </w:pPr>
    </w:p>
    <w:p>
      <w:pPr>
        <w:pStyle w:val="txt"/>
        <w:widowControl/>
        <w:rPr>
          <w:rFonts w:cs="Arial Fett"/>
          <w:sz w:val="22"/>
          <w:szCs w:val="22"/>
        </w:rPr>
      </w:pPr>
      <w:r>
        <w:rPr>
          <w:rFonts w:cs="Arial Fett"/>
          <w:sz w:val="22"/>
          <w:szCs w:val="22"/>
        </w:rPr>
        <w:t xml:space="preserve">    ..................................., den .........................</w:t>
      </w:r>
      <w:r>
        <w:rPr>
          <w:rStyle w:val="Funotenzeichen"/>
          <w:rFonts w:cs="Arial Fett"/>
          <w:szCs w:val="22"/>
        </w:rPr>
        <w:footnoteReference w:id="6"/>
      </w:r>
    </w:p>
    <w:p>
      <w:pPr>
        <w:pStyle w:val="txt"/>
        <w:widowControl/>
        <w:rPr>
          <w:sz w:val="22"/>
          <w:szCs w:val="22"/>
        </w:rPr>
      </w:pPr>
    </w:p>
    <w:tbl>
      <w:tblPr>
        <w:tblStyle w:val="Tabellenraster"/>
        <w:tblW w:w="4900" w:type="pc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4722"/>
      </w:tblGrid>
      <w:t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>
            <w:pPr>
              <w:pStyle w:val="txt"/>
              <w:widowControl/>
              <w:rPr>
                <w:rFonts w:cs="Arial Fett"/>
                <w:sz w:val="22"/>
                <w:szCs w:val="22"/>
              </w:rPr>
            </w:pPr>
          </w:p>
          <w:p>
            <w:pPr>
              <w:pStyle w:val="txt"/>
              <w:widowControl/>
              <w:rPr>
                <w:sz w:val="22"/>
                <w:szCs w:val="22"/>
              </w:rPr>
            </w:pPr>
            <w:r>
              <w:rPr>
                <w:rFonts w:cs="Arial Fett"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>
            <w:pPr>
              <w:pStyle w:val="txt"/>
              <w:widowControl/>
              <w:rPr>
                <w:rFonts w:cs="Arial Fett"/>
                <w:sz w:val="22"/>
                <w:szCs w:val="22"/>
              </w:rPr>
            </w:pPr>
          </w:p>
          <w:p>
            <w:pPr>
              <w:pStyle w:val="txt"/>
              <w:widowControl/>
              <w:rPr>
                <w:sz w:val="22"/>
                <w:szCs w:val="22"/>
              </w:rPr>
            </w:pPr>
            <w:r>
              <w:rPr>
                <w:rFonts w:cs="Arial Fett"/>
                <w:sz w:val="22"/>
                <w:szCs w:val="22"/>
              </w:rPr>
              <w:t>..................................................</w:t>
            </w:r>
          </w:p>
        </w:tc>
      </w:tr>
      <w:t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>
            <w:pPr>
              <w:pStyle w:val="txt"/>
              <w:widowControl/>
              <w:rPr>
                <w:sz w:val="22"/>
                <w:szCs w:val="22"/>
              </w:rPr>
            </w:pPr>
            <w:r>
              <w:rPr>
                <w:rFonts w:cs="Arial Fett"/>
                <w:sz w:val="22"/>
                <w:szCs w:val="22"/>
              </w:rPr>
              <w:t>Dienststellenleitung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>
            <w:pPr>
              <w:pStyle w:val="txt"/>
              <w:widowControl/>
              <w:rPr>
                <w:rFonts w:cs="Arial Fett"/>
                <w:sz w:val="22"/>
                <w:szCs w:val="22"/>
              </w:rPr>
            </w:pPr>
            <w:r>
              <w:rPr>
                <w:rFonts w:cs="Arial Fett"/>
                <w:sz w:val="22"/>
                <w:szCs w:val="22"/>
              </w:rPr>
              <w:t>Mitarbeitervertretung</w:t>
            </w:r>
          </w:p>
          <w:p>
            <w:pPr>
              <w:pStyle w:val="txt"/>
              <w:widowControl/>
              <w:rPr>
                <w:sz w:val="22"/>
                <w:szCs w:val="22"/>
              </w:rPr>
            </w:pPr>
          </w:p>
          <w:p>
            <w:pPr>
              <w:pStyle w:val="txt"/>
              <w:widowControl/>
              <w:rPr>
                <w:sz w:val="22"/>
                <w:szCs w:val="22"/>
              </w:rPr>
            </w:pPr>
          </w:p>
          <w:p>
            <w:pPr>
              <w:pStyle w:val="txt"/>
              <w:widowControl/>
              <w:rPr>
                <w:sz w:val="22"/>
                <w:szCs w:val="22"/>
              </w:rPr>
            </w:pPr>
          </w:p>
        </w:tc>
      </w:tr>
    </w:tbl>
    <w:p>
      <w:pPr>
        <w:spacing w:after="118" w:line="20" w:lineRule="exact"/>
      </w:pPr>
    </w:p>
    <w:sectPr>
      <w:headerReference w:type="default" r:id="rId8"/>
      <w:footerReference w:type="default" r:id="rId9"/>
      <w:footerReference w:type="first" r:id="rId10"/>
      <w:footnotePr>
        <w:pos w:val="beneathText"/>
      </w:footnotePr>
      <w:pgSz w:w="11906" w:h="16838" w:code="9"/>
      <w:pgMar w:top="1418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rPr>
        <w:rFonts w:cs="Arial Fett"/>
        <w:sz w:val="20"/>
      </w:rPr>
      <w:t>Diakonie Bayern – Stand 20.03.2020</w:t>
    </w:r>
    <w:r>
      <w:rPr>
        <w:rFonts w:cs="Arial Fett"/>
        <w:sz w:val="20"/>
      </w:rPr>
      <w:tab/>
    </w:r>
    <w:r>
      <w:rPr>
        <w:rFonts w:cs="Arial Fett"/>
        <w:sz w:val="20"/>
      </w:rPr>
      <w:tab/>
      <w:t xml:space="preserve">in Anlehnung an Haufe-Index </w:t>
    </w:r>
    <w:bookmarkStart w:id="3" w:name="_Hlk35587486"/>
    <w:r>
      <w:rPr>
        <w:rFonts w:cs="Arial Fett"/>
        <w:sz w:val="20"/>
      </w:rPr>
      <w:t>2171336 und Muster RWL</w:t>
    </w:r>
    <w:bookmarkEnd w:id="3"/>
    <w:r>
      <w:rPr>
        <w:rFonts w:cs="Arial Fett"/>
        <w:sz w:val="20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rPr>
        <w:rFonts w:cs="Arial Fett"/>
        <w:sz w:val="20"/>
      </w:rPr>
      <w:t>Diakonie Bayern – Stand 20.03.2020</w:t>
    </w:r>
    <w:r>
      <w:rPr>
        <w:rFonts w:cs="Arial Fett"/>
        <w:sz w:val="20"/>
      </w:rPr>
      <w:tab/>
    </w:r>
    <w:r>
      <w:rPr>
        <w:rFonts w:cs="Arial Fett"/>
        <w:sz w:val="20"/>
      </w:rPr>
      <w:tab/>
    </w:r>
    <w:r>
      <w:rPr>
        <w:rFonts w:cs="Arial Fett"/>
        <w:sz w:val="20"/>
      </w:rPr>
      <w:t>in Anlehnung an Haufe-Index 2171336 und Muster RWL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sz w:val="20"/>
        </w:rPr>
      </w:pPr>
      <w:r>
        <w:rPr>
          <w:rStyle w:val="Funotenzeichen"/>
          <w:sz w:val="20"/>
        </w:rPr>
        <w:footnoteRef/>
      </w:r>
      <w:r>
        <w:rPr>
          <w:sz w:val="20"/>
        </w:rPr>
        <w:t xml:space="preserve"> Bitte möglichst ganze Monate angeben.</w:t>
      </w:r>
    </w:p>
  </w:footnote>
  <w:footnote w:id="2">
    <w:p>
      <w:pPr>
        <w:pStyle w:val="Funotentext"/>
        <w:rPr>
          <w:sz w:val="20"/>
        </w:rPr>
      </w:pPr>
      <w:r>
        <w:rPr>
          <w:rStyle w:val="Funotenzeichen"/>
          <w:sz w:val="20"/>
        </w:rPr>
        <w:footnoteRef/>
      </w:r>
      <w:r>
        <w:rPr>
          <w:sz w:val="20"/>
        </w:rPr>
        <w:t xml:space="preserve"> Zutreffendes bitte auswählen.</w:t>
      </w:r>
    </w:p>
  </w:footnote>
  <w:footnote w:id="3">
    <w:p>
      <w:pPr>
        <w:pStyle w:val="Funotentext"/>
        <w:rPr>
          <w:sz w:val="20"/>
        </w:rPr>
      </w:pPr>
      <w:r>
        <w:rPr>
          <w:rStyle w:val="Funotenzeichen"/>
          <w:sz w:val="20"/>
        </w:rPr>
        <w:footnoteRef/>
      </w:r>
      <w:r>
        <w:rPr>
          <w:sz w:val="20"/>
        </w:rPr>
        <w:t xml:space="preserve"> </w:t>
      </w:r>
      <w:r>
        <w:rPr>
          <w:b/>
          <w:sz w:val="20"/>
        </w:rPr>
        <w:t>Nicht einbezogen werden dürfen</w:t>
      </w:r>
      <w:r>
        <w:rPr>
          <w:sz w:val="20"/>
        </w:rPr>
        <w:t xml:space="preserve"> </w:t>
      </w:r>
      <w:r>
        <w:rPr>
          <w:sz w:val="20"/>
        </w:rPr>
        <w:t xml:space="preserve">gemäß § 25 Abs. 1 AVR-Bayern i.V.m. § 98 SGB III insbesondere </w:t>
      </w:r>
      <w:r>
        <w:rPr>
          <w:sz w:val="20"/>
        </w:rPr>
        <w:t>folgende Beschäftigtengruppen</w:t>
      </w:r>
      <w:r>
        <w:rPr>
          <w:sz w:val="20"/>
        </w:rPr>
        <w:t xml:space="preserve">, </w:t>
      </w:r>
      <w:r>
        <w:rPr>
          <w:sz w:val="20"/>
        </w:rPr>
        <w:t>die keine versicherungspflichtige Beschäftigung i.S.v. § 25 SGB III ausüben:</w:t>
      </w:r>
    </w:p>
    <w:p>
      <w:pPr>
        <w:pStyle w:val="Funotentext"/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Dienstnehmer/ Dienstnehmerinnen, die über das Erreichen der Regelaltersgrenze hinaus beschäftigt werden (§ 28 Nr. 1 SGB III), </w:t>
      </w:r>
    </w:p>
    <w:p>
      <w:pPr>
        <w:pStyle w:val="Funotentext"/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Dienstnehmer/ Dienstnehmerinnen, die eine unständige Beschäftigung i.S.v. § 27 Abs. 3 Nr. 1 SGB III ausüben, </w:t>
      </w:r>
    </w:p>
    <w:p>
      <w:pPr>
        <w:pStyle w:val="Funotentext"/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Beschäftigte, </w:t>
      </w:r>
      <w:r>
        <w:rPr>
          <w:sz w:val="20"/>
        </w:rPr>
        <w:t>die als Schüler/</w:t>
      </w:r>
      <w:r>
        <w:rPr>
          <w:sz w:val="20"/>
        </w:rPr>
        <w:t xml:space="preserve"> </w:t>
      </w:r>
      <w:r>
        <w:rPr>
          <w:sz w:val="20"/>
        </w:rPr>
        <w:t>Schülerinnen und Studenten/</w:t>
      </w:r>
      <w:r>
        <w:rPr>
          <w:sz w:val="20"/>
        </w:rPr>
        <w:t xml:space="preserve"> </w:t>
      </w:r>
      <w:r>
        <w:rPr>
          <w:sz w:val="20"/>
        </w:rPr>
        <w:t>Studentinnen neben ihrer Ausbildung an einer allgemeinbildenden Schule oder als Werkstudenten/</w:t>
      </w:r>
      <w:r>
        <w:rPr>
          <w:sz w:val="20"/>
        </w:rPr>
        <w:t xml:space="preserve"> </w:t>
      </w:r>
      <w:r>
        <w:rPr>
          <w:sz w:val="20"/>
        </w:rPr>
        <w:t>Werkstudentinnen eine Beschäftigung ausüben (§ 27 Abs. 4 SGB III)</w:t>
      </w:r>
      <w:r>
        <w:rPr>
          <w:sz w:val="20"/>
        </w:rPr>
        <w:t>,</w:t>
      </w:r>
    </w:p>
    <w:p>
      <w:pPr>
        <w:pStyle w:val="Funotentext"/>
        <w:numPr>
          <w:ilvl w:val="0"/>
          <w:numId w:val="18"/>
        </w:numPr>
        <w:rPr>
          <w:sz w:val="20"/>
        </w:rPr>
      </w:pPr>
      <w:r>
        <w:rPr>
          <w:sz w:val="20"/>
        </w:rPr>
        <w:t>geringfügig Beschäftigte (§ 27 Abs. 2 Satz 1 SGB III)</w:t>
      </w:r>
      <w:r>
        <w:rPr>
          <w:sz w:val="20"/>
        </w:rPr>
        <w:t xml:space="preserve"> und</w:t>
      </w:r>
    </w:p>
    <w:p>
      <w:pPr>
        <w:pStyle w:val="Funotentext"/>
        <w:numPr>
          <w:ilvl w:val="0"/>
          <w:numId w:val="18"/>
        </w:numPr>
        <w:rPr>
          <w:sz w:val="20"/>
        </w:rPr>
      </w:pPr>
      <w:r>
        <w:rPr>
          <w:sz w:val="20"/>
        </w:rPr>
        <w:t>Auszubildende</w:t>
      </w:r>
      <w:r>
        <w:rPr>
          <w:sz w:val="20"/>
        </w:rPr>
        <w:t>.</w:t>
      </w:r>
    </w:p>
  </w:footnote>
  <w:footnote w:id="4">
    <w:p>
      <w:pPr>
        <w:pStyle w:val="Funotentext"/>
        <w:jc w:val="both"/>
        <w:rPr>
          <w:sz w:val="20"/>
        </w:rPr>
      </w:pPr>
      <w:r>
        <w:rPr>
          <w:rStyle w:val="Funotenzeichen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>Die nach § 25 Abs. 2 S. 4 AVR-Bayern erforderliche Information der Mitarbeitenden über die geplanten Kurzarbeitsmaßnahmen soll normalerweise in einer Mitarbeiterversammlung erfolgen.</w:t>
      </w:r>
      <w:r>
        <w:rPr>
          <w:sz w:val="20"/>
        </w:rPr>
        <w:t xml:space="preserve"> </w:t>
      </w:r>
      <w:r>
        <w:rPr>
          <w:sz w:val="20"/>
        </w:rPr>
        <w:t xml:space="preserve">Davon ist </w:t>
      </w:r>
      <w:r>
        <w:rPr>
          <w:sz w:val="20"/>
        </w:rPr>
        <w:t xml:space="preserve">im Zusammenhang mit </w:t>
      </w:r>
      <w:r>
        <w:rPr>
          <w:sz w:val="20"/>
        </w:rPr>
        <w:t xml:space="preserve">der Infektionsgefahr </w:t>
      </w:r>
      <w:r>
        <w:rPr>
          <w:sz w:val="20"/>
        </w:rPr>
        <w:t xml:space="preserve">wegen Corona </w:t>
      </w:r>
      <w:r>
        <w:rPr>
          <w:sz w:val="20"/>
        </w:rPr>
        <w:t>dringend abzuraten</w:t>
      </w:r>
      <w:r>
        <w:rPr>
          <w:sz w:val="20"/>
        </w:rPr>
        <w:t xml:space="preserve">. </w:t>
      </w:r>
      <w:r>
        <w:rPr>
          <w:sz w:val="20"/>
        </w:rPr>
        <w:t>Die Mitarbeitenden müssen stattdessen über andere Wege, insbesondere auf elektronischem Weg, informiert werden.</w:t>
      </w:r>
    </w:p>
  </w:footnote>
  <w:footnote w:id="5">
    <w:p>
      <w:pPr>
        <w:pStyle w:val="Funotentext"/>
        <w:rPr>
          <w:b/>
          <w:sz w:val="20"/>
        </w:rPr>
      </w:pPr>
      <w:r>
        <w:rPr>
          <w:rStyle w:val="Funotenzeichen"/>
          <w:sz w:val="20"/>
        </w:rPr>
        <w:footnoteRef/>
      </w:r>
      <w:r>
        <w:rPr>
          <w:sz w:val="20"/>
        </w:rPr>
        <w:t xml:space="preserve"> </w:t>
      </w:r>
      <w:r>
        <w:rPr>
          <w:b/>
          <w:sz w:val="20"/>
        </w:rPr>
        <w:t>Dieser Passus sollte nur vereinbart werden, wenn dies wirtschaftlich möglich ist. Diese Möglichkeit ist ggfls. nur sehr vereinzelt gegeben, wird der Vollständigkeit halber jedoch in das Muster mit aufgenommen.</w:t>
      </w:r>
    </w:p>
  </w:footnote>
  <w:footnote w:id="6">
    <w:p>
      <w:pPr>
        <w:pStyle w:val="Funotentext"/>
        <w:jc w:val="both"/>
        <w:rPr>
          <w:sz w:val="20"/>
        </w:rPr>
      </w:pPr>
      <w:r>
        <w:rPr>
          <w:rStyle w:val="Funotenzeichen"/>
          <w:sz w:val="20"/>
        </w:rPr>
        <w:footnoteRef/>
      </w:r>
      <w:r>
        <w:rPr>
          <w:sz w:val="20"/>
        </w:rPr>
        <w:t xml:space="preserve"> Zwischen dem Abschluss der Dienstvereinbarung und dem Beginn der Kurzarbeit muss ein Zeitraum von einer Woche liegen (§ 25 Abs. 1 S. 3 Buchst. b) AVR-Bayern).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81509"/>
      <w:docPartObj>
        <w:docPartGallery w:val="Page Numbers (Top of Page)"/>
        <w:docPartUnique/>
      </w:docPartObj>
    </w:sdtPr>
    <w:sdtContent>
      <w:p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D61"/>
    <w:multiLevelType w:val="multilevel"/>
    <w:tmpl w:val="00000000"/>
    <w:lvl w:ilvl="0">
      <w:start w:val="1"/>
      <w:numFmt w:val="decimal"/>
      <w:pStyle w:val="atgL1a"/>
      <w:lvlText w:val="%1."/>
      <w:lvlJc w:val="left"/>
      <w:pPr>
        <w:tabs>
          <w:tab w:val="num" w:pos="514"/>
        </w:tabs>
        <w:ind w:left="514" w:hanging="514"/>
      </w:pPr>
    </w:lvl>
    <w:lvl w:ilvl="1">
      <w:start w:val="1"/>
      <w:numFmt w:val="decimal"/>
      <w:pStyle w:val="bspL1b"/>
      <w:lvlText w:val="%2."/>
      <w:lvlJc w:val="left"/>
      <w:pPr>
        <w:tabs>
          <w:tab w:val="num" w:pos="1028"/>
        </w:tabs>
        <w:ind w:left="1028" w:hanging="514"/>
      </w:pPr>
    </w:lvl>
    <w:lvl w:ilvl="2">
      <w:start w:val="1"/>
      <w:numFmt w:val="decimal"/>
      <w:pStyle w:val="L1c"/>
      <w:lvlText w:val="%3."/>
      <w:lvlJc w:val="left"/>
      <w:pPr>
        <w:tabs>
          <w:tab w:val="num" w:pos="1542"/>
        </w:tabs>
        <w:ind w:left="1542" w:hanging="514"/>
      </w:pPr>
    </w:lvl>
    <w:lvl w:ilvl="3">
      <w:start w:val="1"/>
      <w:numFmt w:val="decimal"/>
      <w:pStyle w:val="L1d"/>
      <w:lvlText w:val="%4."/>
      <w:lvlJc w:val="left"/>
      <w:pPr>
        <w:tabs>
          <w:tab w:val="num" w:pos="2056"/>
        </w:tabs>
        <w:ind w:left="2056" w:hanging="514"/>
      </w:pPr>
    </w:lvl>
    <w:lvl w:ilvl="4">
      <w:start w:val="1"/>
      <w:numFmt w:val="decimal"/>
      <w:pStyle w:val="L1e"/>
      <w:lvlText w:val="%5."/>
      <w:lvlJc w:val="left"/>
      <w:pPr>
        <w:tabs>
          <w:tab w:val="num" w:pos="2570"/>
        </w:tabs>
        <w:ind w:left="2570" w:hanging="514"/>
      </w:pPr>
    </w:lvl>
    <w:lvl w:ilvl="5">
      <w:start w:val="1"/>
      <w:numFmt w:val="decimal"/>
      <w:pStyle w:val="L1f"/>
      <w:lvlText w:val="%6."/>
      <w:lvlJc w:val="left"/>
      <w:pPr>
        <w:tabs>
          <w:tab w:val="num" w:pos="3084"/>
        </w:tabs>
        <w:ind w:left="3084" w:hanging="514"/>
      </w:pPr>
    </w:lvl>
    <w:lvl w:ilvl="6">
      <w:start w:val="1"/>
      <w:numFmt w:val="decimal"/>
      <w:pStyle w:val="L1g"/>
      <w:lvlText w:val="%7."/>
      <w:lvlJc w:val="left"/>
      <w:pPr>
        <w:tabs>
          <w:tab w:val="num" w:pos="3598"/>
        </w:tabs>
        <w:ind w:left="3598" w:hanging="514"/>
      </w:pPr>
    </w:lvl>
    <w:lvl w:ilvl="7">
      <w:start w:val="1"/>
      <w:numFmt w:val="decimal"/>
      <w:pStyle w:val="L1h"/>
      <w:lvlText w:val="%8."/>
      <w:lvlJc w:val="left"/>
      <w:pPr>
        <w:tabs>
          <w:tab w:val="num" w:pos="4112"/>
        </w:tabs>
        <w:ind w:left="4112" w:hanging="514"/>
      </w:pPr>
    </w:lvl>
    <w:lvl w:ilvl="8">
      <w:start w:val="1"/>
      <w:numFmt w:val="decimal"/>
      <w:pStyle w:val="L1i"/>
      <w:lvlText w:val="%9."/>
      <w:lvlJc w:val="left"/>
      <w:pPr>
        <w:tabs>
          <w:tab w:val="num" w:pos="4626"/>
        </w:tabs>
        <w:ind w:left="4626" w:hanging="514"/>
      </w:pPr>
    </w:lvl>
  </w:abstractNum>
  <w:abstractNum w:abstractNumId="1" w15:restartNumberingAfterBreak="0">
    <w:nsid w:val="2292679D"/>
    <w:multiLevelType w:val="hybridMultilevel"/>
    <w:tmpl w:val="610A2904"/>
    <w:lvl w:ilvl="0" w:tplc="E6B090FA">
      <w:start w:val="1"/>
      <w:numFmt w:val="bullet"/>
      <w:lvlText w:val="-"/>
      <w:lvlJc w:val="left"/>
      <w:pPr>
        <w:ind w:left="720" w:hanging="360"/>
      </w:pPr>
      <w:rPr>
        <w:rFonts w:ascii="Arial" w:eastAsia="Arial Fet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829"/>
    <w:multiLevelType w:val="hybridMultilevel"/>
    <w:tmpl w:val="71401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A6B23"/>
    <w:multiLevelType w:val="hybridMultilevel"/>
    <w:tmpl w:val="F9B05A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3AAF2"/>
    <w:multiLevelType w:val="multilevel"/>
    <w:tmpl w:val="00000000"/>
    <w:lvl w:ilvl="0">
      <w:start w:val="1"/>
      <w:numFmt w:val="decimal"/>
      <w:pStyle w:val="atgL1a"/>
      <w:lvlText w:val="%1."/>
      <w:lvlJc w:val="left"/>
      <w:pPr>
        <w:tabs>
          <w:tab w:val="num" w:pos="514"/>
        </w:tabs>
        <w:ind w:left="514" w:hanging="514"/>
      </w:pPr>
    </w:lvl>
    <w:lvl w:ilvl="1">
      <w:start w:val="1"/>
      <w:numFmt w:val="decimal"/>
      <w:pStyle w:val="bspL1b"/>
      <w:lvlText w:val="%2."/>
      <w:lvlJc w:val="left"/>
      <w:pPr>
        <w:tabs>
          <w:tab w:val="num" w:pos="1028"/>
        </w:tabs>
        <w:ind w:left="1028" w:hanging="514"/>
      </w:pPr>
    </w:lvl>
    <w:lvl w:ilvl="2">
      <w:start w:val="1"/>
      <w:numFmt w:val="decimal"/>
      <w:pStyle w:val="L1c"/>
      <w:lvlText w:val="%3."/>
      <w:lvlJc w:val="left"/>
      <w:pPr>
        <w:tabs>
          <w:tab w:val="num" w:pos="1542"/>
        </w:tabs>
        <w:ind w:left="1542" w:hanging="514"/>
      </w:pPr>
    </w:lvl>
    <w:lvl w:ilvl="3">
      <w:start w:val="1"/>
      <w:numFmt w:val="decimal"/>
      <w:pStyle w:val="L1d"/>
      <w:lvlText w:val="%4."/>
      <w:lvlJc w:val="left"/>
      <w:pPr>
        <w:tabs>
          <w:tab w:val="num" w:pos="2056"/>
        </w:tabs>
        <w:ind w:left="2056" w:hanging="514"/>
      </w:pPr>
    </w:lvl>
    <w:lvl w:ilvl="4">
      <w:start w:val="1"/>
      <w:numFmt w:val="decimal"/>
      <w:pStyle w:val="L1e"/>
      <w:lvlText w:val="%5."/>
      <w:lvlJc w:val="left"/>
      <w:pPr>
        <w:tabs>
          <w:tab w:val="num" w:pos="2570"/>
        </w:tabs>
        <w:ind w:left="2570" w:hanging="514"/>
      </w:pPr>
    </w:lvl>
    <w:lvl w:ilvl="5">
      <w:start w:val="1"/>
      <w:numFmt w:val="decimal"/>
      <w:pStyle w:val="L1f"/>
      <w:lvlText w:val="%6."/>
      <w:lvlJc w:val="left"/>
      <w:pPr>
        <w:tabs>
          <w:tab w:val="num" w:pos="3084"/>
        </w:tabs>
        <w:ind w:left="3084" w:hanging="514"/>
      </w:pPr>
    </w:lvl>
    <w:lvl w:ilvl="6">
      <w:start w:val="1"/>
      <w:numFmt w:val="decimal"/>
      <w:pStyle w:val="L1g"/>
      <w:lvlText w:val="%7."/>
      <w:lvlJc w:val="left"/>
      <w:pPr>
        <w:tabs>
          <w:tab w:val="num" w:pos="3598"/>
        </w:tabs>
        <w:ind w:left="3598" w:hanging="514"/>
      </w:pPr>
    </w:lvl>
    <w:lvl w:ilvl="7">
      <w:start w:val="1"/>
      <w:numFmt w:val="decimal"/>
      <w:pStyle w:val="L1h"/>
      <w:lvlText w:val="%8."/>
      <w:lvlJc w:val="left"/>
      <w:pPr>
        <w:tabs>
          <w:tab w:val="num" w:pos="4112"/>
        </w:tabs>
        <w:ind w:left="4112" w:hanging="514"/>
      </w:pPr>
    </w:lvl>
    <w:lvl w:ilvl="8">
      <w:start w:val="1"/>
      <w:numFmt w:val="decimal"/>
      <w:pStyle w:val="L1i"/>
      <w:lvlText w:val="%9."/>
      <w:lvlJc w:val="left"/>
      <w:pPr>
        <w:tabs>
          <w:tab w:val="num" w:pos="4626"/>
        </w:tabs>
        <w:ind w:left="4626" w:hanging="514"/>
      </w:pPr>
    </w:lvl>
  </w:abstractNum>
  <w:abstractNum w:abstractNumId="5" w15:restartNumberingAfterBreak="0">
    <w:nsid w:val="52D91617"/>
    <w:multiLevelType w:val="hybridMultilevel"/>
    <w:tmpl w:val="464A177C"/>
    <w:lvl w:ilvl="0" w:tplc="0407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6" w15:restartNumberingAfterBreak="0">
    <w:nsid w:val="6C4E2C53"/>
    <w:multiLevelType w:val="hybridMultilevel"/>
    <w:tmpl w:val="68A626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2DCF"/>
    <w:multiLevelType w:val="hybridMultilevel"/>
    <w:tmpl w:val="6A9E899E"/>
    <w:lvl w:ilvl="0" w:tplc="F4DAD18A">
      <w:start w:val="1"/>
      <w:numFmt w:val="decimal"/>
      <w:lvlText w:val="%1."/>
      <w:lvlJc w:val="left"/>
      <w:pPr>
        <w:ind w:left="720" w:hanging="360"/>
      </w:pPr>
      <w:rPr>
        <w:rFonts w:ascii="Arial" w:eastAsia="Arial Fett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</w:abstractNum>
  <w:num w:numId="1">
    <w:abstractNumId w:val="8"/>
  </w:num>
  <w:num w:numId="2">
    <w:abstractNumId w:val="4"/>
  </w:num>
  <w:num w:numId="3">
    <w:abstractNumId w:val="4"/>
    <w:lvlOverride w:ilvl="0">
      <w:startOverride w:val="1"/>
      <w:lvl w:ilvl="0">
        <w:start w:val="1"/>
        <w:numFmt w:val="decimal"/>
        <w:pStyle w:val="atgL1a"/>
        <w:lvlText w:val="•"/>
        <w:lvlJc w:val="left"/>
        <w:pPr>
          <w:tabs>
            <w:tab w:val="num" w:pos="514"/>
          </w:tabs>
          <w:ind w:left="514" w:hanging="514"/>
        </w:pPr>
      </w:lvl>
    </w:lvlOverride>
  </w:num>
  <w:num w:numId="4">
    <w:abstractNumId w:val="4"/>
    <w:lvlOverride w:ilvl="0">
      <w:startOverride w:val="1"/>
      <w:lvl w:ilvl="0">
        <w:start w:val="1"/>
        <w:numFmt w:val="decimal"/>
        <w:pStyle w:val="atgL1a"/>
        <w:lvlText w:val="%1."/>
        <w:lvlJc w:val="left"/>
        <w:pPr>
          <w:tabs>
            <w:tab w:val="num" w:pos="514"/>
          </w:tabs>
          <w:ind w:left="514" w:hanging="514"/>
        </w:pPr>
      </w:lvl>
    </w:lvlOverride>
  </w:num>
  <w:num w:numId="5">
    <w:abstractNumId w:val="4"/>
    <w:lvlOverride w:ilvl="0">
      <w:startOverride w:val="1"/>
      <w:lvl w:ilvl="0">
        <w:start w:val="1"/>
        <w:numFmt w:val="decimal"/>
        <w:pStyle w:val="atgL1a"/>
        <w:lvlText w:val="%1."/>
        <w:lvlJc w:val="left"/>
        <w:pPr>
          <w:tabs>
            <w:tab w:val="num" w:pos="514"/>
          </w:tabs>
          <w:ind w:left="514" w:hanging="514"/>
        </w:pPr>
      </w:lvl>
    </w:lvlOverride>
  </w:num>
  <w:num w:numId="6">
    <w:abstractNumId w:val="4"/>
    <w:lvlOverride w:ilvl="0">
      <w:startOverride w:val="1"/>
      <w:lvl w:ilvl="0">
        <w:start w:val="1"/>
        <w:numFmt w:val="decimal"/>
        <w:pStyle w:val="atgL1a"/>
        <w:lvlText w:val="%1."/>
        <w:lvlJc w:val="left"/>
        <w:pPr>
          <w:tabs>
            <w:tab w:val="num" w:pos="514"/>
          </w:tabs>
          <w:ind w:left="514" w:hanging="514"/>
        </w:pPr>
      </w:lvl>
    </w:lvlOverride>
  </w:num>
  <w:num w:numId="7">
    <w:abstractNumId w:val="4"/>
    <w:lvlOverride w:ilvl="0">
      <w:startOverride w:val="1"/>
      <w:lvl w:ilvl="0">
        <w:start w:val="1"/>
        <w:numFmt w:val="decimal"/>
        <w:pStyle w:val="atgL1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spL1b"/>
        <w:lvlText w:val="•"/>
        <w:lvlJc w:val="left"/>
        <w:pPr>
          <w:tabs>
            <w:tab w:val="num" w:pos="1028"/>
          </w:tabs>
          <w:ind w:left="1028" w:hanging="514"/>
        </w:pPr>
      </w:lvl>
    </w:lvlOverride>
  </w:num>
  <w:num w:numId="8">
    <w:abstractNumId w:val="4"/>
    <w:lvlOverride w:ilvl="0">
      <w:startOverride w:val="1"/>
      <w:lvl w:ilvl="0">
        <w:start w:val="1"/>
        <w:numFmt w:val="decimal"/>
        <w:pStyle w:val="atgL1a"/>
        <w:lvlText w:val="%1."/>
        <w:lvlJc w:val="left"/>
        <w:pPr>
          <w:tabs>
            <w:tab w:val="num" w:pos="514"/>
          </w:tabs>
          <w:ind w:left="514" w:hanging="514"/>
        </w:pPr>
      </w:lvl>
    </w:lvlOverride>
  </w:num>
  <w:num w:numId="9">
    <w:abstractNumId w:val="4"/>
    <w:lvlOverride w:ilvl="0">
      <w:startOverride w:val="1"/>
      <w:lvl w:ilvl="0">
        <w:start w:val="1"/>
        <w:numFmt w:val="decimal"/>
        <w:pStyle w:val="atgL1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spL1b"/>
        <w:lvlText w:val="•"/>
        <w:lvlJc w:val="left"/>
        <w:pPr>
          <w:tabs>
            <w:tab w:val="num" w:pos="1028"/>
          </w:tabs>
          <w:ind w:left="1028" w:hanging="514"/>
        </w:pPr>
      </w:lvl>
    </w:lvlOverride>
  </w:num>
  <w:num w:numId="10">
    <w:abstractNumId w:val="4"/>
    <w:lvlOverride w:ilvl="0">
      <w:startOverride w:val="1"/>
      <w:lvl w:ilvl="0">
        <w:start w:val="1"/>
        <w:numFmt w:val="decimal"/>
        <w:pStyle w:val="atgL1a"/>
        <w:lvlText w:val="%1."/>
        <w:lvlJc w:val="left"/>
        <w:pPr>
          <w:tabs>
            <w:tab w:val="num" w:pos="514"/>
          </w:tabs>
          <w:ind w:left="514" w:hanging="514"/>
        </w:p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atgL1a"/>
        <w:lvlText w:val="%1."/>
        <w:lvlJc w:val="left"/>
        <w:pPr>
          <w:tabs>
            <w:tab w:val="num" w:pos="514"/>
          </w:tabs>
          <w:ind w:left="514" w:hanging="514"/>
        </w:pPr>
      </w:lvl>
    </w:lvlOverride>
  </w:num>
  <w:num w:numId="12">
    <w:abstractNumId w:val="4"/>
    <w:lvlOverride w:ilvl="0">
      <w:startOverride w:val="1"/>
      <w:lvl w:ilvl="0">
        <w:start w:val="1"/>
        <w:numFmt w:val="decimal"/>
        <w:pStyle w:val="atgL1a"/>
        <w:lvlText w:val="%1."/>
        <w:lvlJc w:val="left"/>
        <w:pPr>
          <w:tabs>
            <w:tab w:val="num" w:pos="514"/>
          </w:tabs>
          <w:ind w:left="514" w:hanging="514"/>
        </w:pPr>
      </w:lvl>
    </w:lvlOverride>
  </w:num>
  <w:num w:numId="13">
    <w:abstractNumId w:val="4"/>
    <w:lvlOverride w:ilvl="0">
      <w:startOverride w:val="1"/>
      <w:lvl w:ilvl="0">
        <w:start w:val="1"/>
        <w:numFmt w:val="decimal"/>
        <w:pStyle w:val="atgL1a"/>
        <w:lvlText w:val="%1."/>
        <w:lvlJc w:val="left"/>
        <w:pPr>
          <w:tabs>
            <w:tab w:val="num" w:pos="514"/>
          </w:tabs>
          <w:ind w:left="514" w:hanging="514"/>
        </w:pPr>
      </w:lvl>
    </w:lvlOverride>
  </w:num>
  <w:num w:numId="14">
    <w:abstractNumId w:val="4"/>
    <w:lvlOverride w:ilvl="0">
      <w:startOverride w:val="1"/>
      <w:lvl w:ilvl="0">
        <w:start w:val="1"/>
        <w:numFmt w:val="decimal"/>
        <w:pStyle w:val="atgL1a"/>
        <w:lvlText w:val="•"/>
        <w:lvlJc w:val="left"/>
        <w:pPr>
          <w:tabs>
            <w:tab w:val="num" w:pos="514"/>
          </w:tabs>
          <w:ind w:left="514" w:hanging="514"/>
        </w:pPr>
      </w:lvl>
    </w:lvlOverride>
  </w:num>
  <w:num w:numId="15">
    <w:abstractNumId w:val="4"/>
    <w:lvlOverride w:ilvl="0">
      <w:startOverride w:val="1"/>
      <w:lvl w:ilvl="0">
        <w:start w:val="1"/>
        <w:numFmt w:val="decimal"/>
        <w:pStyle w:val="atgL1a"/>
        <w:lvlText w:val="%1."/>
        <w:lvlJc w:val="left"/>
        <w:pPr>
          <w:tabs>
            <w:tab w:val="num" w:pos="514"/>
          </w:tabs>
          <w:ind w:left="514" w:hanging="514"/>
        </w:pPr>
      </w:lvl>
    </w:lvlOverride>
  </w:num>
  <w:num w:numId="16">
    <w:abstractNumId w:val="4"/>
    <w:lvlOverride w:ilvl="0">
      <w:startOverride w:val="1"/>
      <w:lvl w:ilvl="0">
        <w:start w:val="1"/>
        <w:numFmt w:val="decimal"/>
        <w:pStyle w:val="atgL1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spL1b"/>
        <w:lvlText w:val="•"/>
        <w:lvlJc w:val="left"/>
        <w:pPr>
          <w:tabs>
            <w:tab w:val="num" w:pos="1028"/>
          </w:tabs>
          <w:ind w:left="1028" w:hanging="514"/>
        </w:pPr>
      </w:lvl>
    </w:lvlOverride>
  </w:num>
  <w:num w:numId="17">
    <w:abstractNumId w:val="4"/>
    <w:lvlOverride w:ilvl="0">
      <w:lvl w:ilvl="0">
        <w:start w:val="1"/>
        <w:numFmt w:val="decimal"/>
        <w:pStyle w:val="atgL1a"/>
        <w:lvlText w:val=""/>
        <w:lvlJc w:val="left"/>
      </w:lvl>
    </w:lvlOverride>
    <w:lvlOverride w:ilvl="1">
      <w:lvl w:ilvl="1">
        <w:start w:val="1"/>
        <w:numFmt w:val="decimal"/>
        <w:pStyle w:val="bspL1b"/>
        <w:lvlText w:val="•"/>
        <w:lvlJc w:val="left"/>
        <w:pPr>
          <w:tabs>
            <w:tab w:val="num" w:pos="1028"/>
          </w:tabs>
          <w:ind w:left="1028" w:hanging="514"/>
        </w:pPr>
      </w:lvl>
    </w:lvlOverride>
    <w:lvlOverride w:ilvl="2">
      <w:lvl w:ilvl="2">
        <w:start w:val="1"/>
        <w:numFmt w:val="decimal"/>
        <w:pStyle w:val="L1c"/>
        <w:lvlText w:val="%3."/>
        <w:lvlJc w:val="left"/>
        <w:pPr>
          <w:tabs>
            <w:tab w:val="num" w:pos="1542"/>
          </w:tabs>
          <w:ind w:left="1542" w:hanging="514"/>
        </w:pPr>
      </w:lvl>
    </w:lvlOverride>
    <w:lvlOverride w:ilvl="3">
      <w:lvl w:ilvl="3">
        <w:start w:val="1"/>
        <w:numFmt w:val="decimal"/>
        <w:pStyle w:val="L1d"/>
        <w:lvlText w:val="%4."/>
        <w:lvlJc w:val="left"/>
        <w:pPr>
          <w:tabs>
            <w:tab w:val="num" w:pos="2056"/>
          </w:tabs>
          <w:ind w:left="2056" w:hanging="514"/>
        </w:pPr>
      </w:lvl>
    </w:lvlOverride>
    <w:lvlOverride w:ilvl="4">
      <w:lvl w:ilvl="4">
        <w:start w:val="1"/>
        <w:numFmt w:val="decimal"/>
        <w:pStyle w:val="L1e"/>
        <w:lvlText w:val="%5."/>
        <w:lvlJc w:val="left"/>
        <w:pPr>
          <w:tabs>
            <w:tab w:val="num" w:pos="2570"/>
          </w:tabs>
          <w:ind w:left="2570" w:hanging="514"/>
        </w:pPr>
      </w:lvl>
    </w:lvlOverride>
    <w:lvlOverride w:ilvl="5">
      <w:lvl w:ilvl="5">
        <w:start w:val="1"/>
        <w:numFmt w:val="decimal"/>
        <w:pStyle w:val="L1f"/>
        <w:lvlText w:val="%6."/>
        <w:lvlJc w:val="left"/>
        <w:pPr>
          <w:tabs>
            <w:tab w:val="num" w:pos="3084"/>
          </w:tabs>
          <w:ind w:left="3084" w:hanging="514"/>
        </w:pPr>
      </w:lvl>
    </w:lvlOverride>
    <w:lvlOverride w:ilvl="6">
      <w:lvl w:ilvl="6">
        <w:start w:val="1"/>
        <w:numFmt w:val="decimal"/>
        <w:pStyle w:val="L1g"/>
        <w:lvlText w:val="%7."/>
        <w:lvlJc w:val="left"/>
        <w:pPr>
          <w:tabs>
            <w:tab w:val="num" w:pos="3598"/>
          </w:tabs>
          <w:ind w:left="3598" w:hanging="514"/>
        </w:pPr>
      </w:lvl>
    </w:lvlOverride>
    <w:lvlOverride w:ilvl="7">
      <w:lvl w:ilvl="7">
        <w:start w:val="1"/>
        <w:numFmt w:val="decimal"/>
        <w:pStyle w:val="L1h"/>
        <w:lvlText w:val="%8."/>
        <w:lvlJc w:val="left"/>
        <w:pPr>
          <w:tabs>
            <w:tab w:val="num" w:pos="4112"/>
          </w:tabs>
          <w:ind w:left="4112" w:hanging="514"/>
        </w:pPr>
      </w:lvl>
    </w:lvlOverride>
    <w:lvlOverride w:ilvl="8">
      <w:lvl w:ilvl="8">
        <w:start w:val="1"/>
        <w:numFmt w:val="decimal"/>
        <w:pStyle w:val="L1i"/>
        <w:lvlText w:val="%9."/>
        <w:lvlJc w:val="left"/>
        <w:pPr>
          <w:tabs>
            <w:tab w:val="num" w:pos="4626"/>
          </w:tabs>
          <w:ind w:left="4626" w:hanging="514"/>
        </w:pPr>
      </w:lvl>
    </w:lvlOverride>
  </w:num>
  <w:num w:numId="18">
    <w:abstractNumId w:val="1"/>
  </w:num>
  <w:num w:numId="19">
    <w:abstractNumId w:val="5"/>
  </w:num>
  <w:num w:numId="20">
    <w:abstractNumId w:val="2"/>
  </w:num>
  <w:num w:numId="21">
    <w:abstractNumId w:val="3"/>
  </w:num>
  <w:num w:numId="22">
    <w:abstractNumId w:val="6"/>
  </w:num>
  <w:num w:numId="23">
    <w:abstractNumId w:val="7"/>
  </w:num>
  <w:num w:numId="24">
    <w:abstractNumId w:val="0"/>
  </w:num>
  <w:num w:numId="25">
    <w:abstractNumId w:val="0"/>
    <w:lvlOverride w:ilvl="0">
      <w:startOverride w:val="1"/>
      <w:lvl w:ilvl="0">
        <w:start w:val="1"/>
        <w:numFmt w:val="decimal"/>
        <w:pStyle w:val="atgL1a"/>
        <w:lvlText w:val="%1."/>
        <w:lvlJc w:val="left"/>
        <w:pPr>
          <w:tabs>
            <w:tab w:val="num" w:pos="514"/>
          </w:tabs>
          <w:ind w:left="514" w:hanging="51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3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56436D5-D7F4-4630-8A86-BEAFDFC8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Fett" w:eastAsia="Arial Fett" w:hAnsi="Arial Fett" w:cs="Arial Fett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sichtbar">
    <w:name w:val="Unsichtbar"/>
    <w:pPr>
      <w:widowControl w:val="0"/>
      <w:spacing w:after="0" w:line="240" w:lineRule="auto"/>
    </w:pPr>
    <w:rPr>
      <w:rFonts w:cs="Times New Roman"/>
      <w:vanish/>
      <w:sz w:val="20"/>
      <w:szCs w:val="20"/>
    </w:rPr>
  </w:style>
  <w:style w:type="paragraph" w:customStyle="1" w:styleId="txt">
    <w:name w:val="txt"/>
    <w:pPr>
      <w:widowControl w:val="0"/>
      <w:spacing w:after="60" w:line="260" w:lineRule="exact"/>
    </w:pPr>
    <w:rPr>
      <w:rFonts w:ascii="Arial" w:hAnsi="Arial" w:cs="Times New Roman"/>
      <w:sz w:val="20"/>
      <w:szCs w:val="20"/>
    </w:rPr>
  </w:style>
  <w:style w:type="paragraph" w:customStyle="1" w:styleId="altbetr">
    <w:name w:val="alt_betr"/>
    <w:basedOn w:val="txt"/>
    <w:rPr>
      <w:b/>
    </w:rPr>
  </w:style>
  <w:style w:type="paragraph" w:customStyle="1" w:styleId="ab6">
    <w:name w:val="ab_6"/>
    <w:basedOn w:val="txt"/>
    <w:next w:val="txt"/>
    <w:pPr>
      <w:spacing w:after="0" w:line="120" w:lineRule="exact"/>
    </w:pPr>
    <w:rPr>
      <w:sz w:val="12"/>
    </w:rPr>
  </w:style>
  <w:style w:type="paragraph" w:styleId="Abbildungsverzeichnis">
    <w:name w:val="table of figures"/>
    <w:basedOn w:val="Standard"/>
    <w:next w:val="Standard"/>
    <w:uiPriority w:val="99"/>
    <w:semiHidden/>
    <w:pPr>
      <w:ind w:left="400" w:hanging="400"/>
    </w:pPr>
  </w:style>
  <w:style w:type="paragraph" w:customStyle="1" w:styleId="bspU0">
    <w:name w:val="bsp_U0"/>
    <w:basedOn w:val="U0"/>
    <w:next w:val="bsptxt"/>
  </w:style>
  <w:style w:type="paragraph" w:customStyle="1" w:styleId="beg">
    <w:name w:val="beg"/>
    <w:basedOn w:val="txt"/>
    <w:pPr>
      <w:pBdr>
        <w:bottom w:val="dotted" w:sz="4" w:space="0" w:color="FF0000"/>
      </w:pBdr>
      <w:spacing w:before="240" w:after="0"/>
    </w:pPr>
    <w:rPr>
      <w:sz w:val="16"/>
    </w:rPr>
  </w:style>
  <w:style w:type="paragraph" w:customStyle="1" w:styleId="bspbeg">
    <w:name w:val="bsp_beg"/>
    <w:basedOn w:val="beg"/>
    <w:next w:val="bspU1"/>
    <w:pPr>
      <w:pBdr>
        <w:bottom w:val="dotted" w:sz="4" w:space="0" w:color="008000"/>
      </w:pBdr>
    </w:pPr>
  </w:style>
  <w:style w:type="paragraph" w:customStyle="1" w:styleId="atgbeg">
    <w:name w:val="atg_beg"/>
    <w:basedOn w:val="beg"/>
    <w:next w:val="atgU1"/>
  </w:style>
  <w:style w:type="paragraph" w:customStyle="1" w:styleId="end">
    <w:name w:val="end"/>
    <w:basedOn w:val="txt"/>
    <w:pPr>
      <w:pBdr>
        <w:bottom w:val="dotted" w:sz="4" w:space="0" w:color="FF0000"/>
      </w:pBdr>
      <w:spacing w:after="240"/>
    </w:pPr>
    <w:rPr>
      <w:sz w:val="16"/>
    </w:rPr>
  </w:style>
  <w:style w:type="paragraph" w:customStyle="1" w:styleId="bspend">
    <w:name w:val="bsp_end"/>
    <w:basedOn w:val="end"/>
    <w:next w:val="txt"/>
    <w:pPr>
      <w:pBdr>
        <w:bottom w:val="dotted" w:sz="4" w:space="0" w:color="008000"/>
      </w:pBdr>
    </w:pPr>
  </w:style>
  <w:style w:type="paragraph" w:customStyle="1" w:styleId="atgend">
    <w:name w:val="atg_end"/>
    <w:basedOn w:val="end"/>
    <w:next w:val="txt"/>
  </w:style>
  <w:style w:type="paragraph" w:customStyle="1" w:styleId="atgL1a">
    <w:name w:val="atg_L1a"/>
    <w:basedOn w:val="L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atgtxt">
    <w:name w:val="atg_txt"/>
    <w:basedOn w:val="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FFFF"/>
      <w:spacing w:before="100" w:after="100"/>
    </w:pPr>
  </w:style>
  <w:style w:type="paragraph" w:customStyle="1" w:styleId="bspU1">
    <w:name w:val="bsp_U1"/>
    <w:basedOn w:val="bsptxt"/>
    <w:next w:val="bsptxt"/>
    <w:pPr>
      <w:shd w:val="clear" w:color="auto" w:fill="E6E6E6"/>
    </w:pPr>
    <w:rPr>
      <w:b/>
      <w:sz w:val="22"/>
    </w:rPr>
  </w:style>
  <w:style w:type="paragraph" w:customStyle="1" w:styleId="atgU1">
    <w:name w:val="atg_U1"/>
    <w:basedOn w:val="bspU1"/>
    <w:next w:val="atg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FF0000" w:fill="D9D9D9"/>
    </w:pPr>
  </w:style>
  <w:style w:type="paragraph" w:customStyle="1" w:styleId="auttxt">
    <w:name w:val="aut_txt"/>
    <w:basedOn w:val="txt"/>
    <w:next w:val="txt"/>
  </w:style>
  <w:style w:type="paragraph" w:customStyle="1" w:styleId="bchsbeg">
    <w:name w:val="bchs_beg"/>
    <w:basedOn w:val="beg"/>
    <w:pPr>
      <w:spacing w:line="200" w:lineRule="exact"/>
    </w:pPr>
  </w:style>
  <w:style w:type="paragraph" w:customStyle="1" w:styleId="bchsend">
    <w:name w:val="bchs_end"/>
    <w:basedOn w:val="end"/>
    <w:next w:val="txt"/>
    <w:pPr>
      <w:spacing w:line="200" w:lineRule="exact"/>
    </w:pPr>
  </w:style>
  <w:style w:type="paragraph" w:customStyle="1" w:styleId="bchstxtb">
    <w:name w:val="bchs_txt_b"/>
    <w:basedOn w:val="txt"/>
    <w:pPr>
      <w:spacing w:after="0" w:line="200" w:lineRule="exact"/>
    </w:pPr>
    <w:rPr>
      <w:sz w:val="18"/>
    </w:rPr>
  </w:style>
  <w:style w:type="paragraph" w:customStyle="1" w:styleId="bchstxtl">
    <w:name w:val="bchs_txt_l"/>
    <w:basedOn w:val="txt"/>
    <w:pPr>
      <w:spacing w:before="60"/>
    </w:pPr>
  </w:style>
  <w:style w:type="paragraph" w:customStyle="1" w:styleId="bchstxto">
    <w:name w:val="bchs_txt_o"/>
    <w:basedOn w:val="bchstxtl"/>
  </w:style>
  <w:style w:type="paragraph" w:customStyle="1" w:styleId="bchstxtr">
    <w:name w:val="bchs_txt_r"/>
    <w:basedOn w:val="txt"/>
    <w:pPr>
      <w:spacing w:before="60"/>
      <w:jc w:val="right"/>
    </w:pPr>
  </w:style>
  <w:style w:type="paragraph" w:customStyle="1" w:styleId="bchstxtu">
    <w:name w:val="bchs_txt_u"/>
    <w:basedOn w:val="bchstxtl"/>
    <w:pPr>
      <w:ind w:left="170"/>
    </w:pPr>
  </w:style>
  <w:style w:type="paragraph" w:customStyle="1" w:styleId="bchstxtzh">
    <w:name w:val="bchs_txt_zh"/>
    <w:basedOn w:val="txt"/>
    <w:pPr>
      <w:spacing w:after="0" w:line="200" w:lineRule="exact"/>
      <w:jc w:val="center"/>
    </w:pPr>
    <w:rPr>
      <w:sz w:val="18"/>
    </w:rPr>
  </w:style>
  <w:style w:type="paragraph" w:customStyle="1" w:styleId="bchstxtzv">
    <w:name w:val="bchs_txt_zv"/>
    <w:basedOn w:val="bchstxtl"/>
  </w:style>
  <w:style w:type="paragraph" w:customStyle="1" w:styleId="bchsU1">
    <w:name w:val="bchs_U1"/>
    <w:basedOn w:val="txt"/>
    <w:pPr>
      <w:spacing w:after="0" w:line="200" w:lineRule="exact"/>
    </w:pPr>
    <w:rPr>
      <w:sz w:val="18"/>
    </w:rPr>
  </w:style>
  <w:style w:type="paragraph" w:customStyle="1" w:styleId="bchsU2">
    <w:name w:val="bchs_U2"/>
    <w:basedOn w:val="txt"/>
    <w:pPr>
      <w:spacing w:after="0" w:line="200" w:lineRule="exact"/>
    </w:pPr>
    <w:rPr>
      <w:sz w:val="18"/>
    </w:rPr>
  </w:style>
  <w:style w:type="paragraph" w:styleId="Beschriftung">
    <w:name w:val="caption"/>
    <w:basedOn w:val="Standard"/>
    <w:next w:val="Standard"/>
    <w:uiPriority w:val="35"/>
    <w:qFormat/>
    <w:pPr>
      <w:spacing w:before="120" w:after="120"/>
    </w:pPr>
    <w:rPr>
      <w:b/>
    </w:rPr>
  </w:style>
  <w:style w:type="paragraph" w:customStyle="1" w:styleId="blnzbeg">
    <w:name w:val="blnz_beg"/>
    <w:basedOn w:val="beg"/>
    <w:pPr>
      <w:spacing w:line="200" w:lineRule="exact"/>
    </w:pPr>
  </w:style>
  <w:style w:type="paragraph" w:customStyle="1" w:styleId="blnzend">
    <w:name w:val="blnz_end"/>
    <w:basedOn w:val="end"/>
    <w:next w:val="txt"/>
    <w:pPr>
      <w:spacing w:line="200" w:lineRule="exact"/>
    </w:pPr>
  </w:style>
  <w:style w:type="paragraph" w:customStyle="1" w:styleId="blnztxtb">
    <w:name w:val="blnz_txt_b"/>
    <w:basedOn w:val="txt"/>
    <w:pPr>
      <w:spacing w:after="0" w:line="200" w:lineRule="exact"/>
    </w:pPr>
    <w:rPr>
      <w:sz w:val="18"/>
    </w:rPr>
  </w:style>
  <w:style w:type="paragraph" w:customStyle="1" w:styleId="blnztxtl">
    <w:name w:val="blnz_txt_l"/>
    <w:basedOn w:val="txt"/>
    <w:pPr>
      <w:spacing w:after="0"/>
    </w:pPr>
  </w:style>
  <w:style w:type="paragraph" w:customStyle="1" w:styleId="blnztxto">
    <w:name w:val="blnz_txt_o"/>
    <w:basedOn w:val="blnztxtl"/>
    <w:rPr>
      <w:sz w:val="14"/>
    </w:rPr>
  </w:style>
  <w:style w:type="paragraph" w:customStyle="1" w:styleId="blnztxtr">
    <w:name w:val="blnz_txt_r"/>
    <w:basedOn w:val="txt"/>
    <w:pPr>
      <w:spacing w:after="0" w:line="200" w:lineRule="exact"/>
      <w:jc w:val="right"/>
    </w:pPr>
  </w:style>
  <w:style w:type="paragraph" w:customStyle="1" w:styleId="blnztxtu">
    <w:name w:val="blnz_txt_u"/>
    <w:basedOn w:val="blnztxtl"/>
    <w:rPr>
      <w:sz w:val="14"/>
    </w:rPr>
  </w:style>
  <w:style w:type="paragraph" w:customStyle="1" w:styleId="blnztxtz">
    <w:name w:val="blnz_txt_z"/>
    <w:basedOn w:val="txt"/>
    <w:pPr>
      <w:spacing w:after="0" w:line="200" w:lineRule="exact"/>
      <w:jc w:val="center"/>
    </w:pPr>
    <w:rPr>
      <w:sz w:val="18"/>
    </w:rPr>
  </w:style>
  <w:style w:type="paragraph" w:customStyle="1" w:styleId="blnztxtzh">
    <w:name w:val="blnz_txt_zh"/>
    <w:basedOn w:val="txt"/>
    <w:pPr>
      <w:spacing w:after="0" w:line="200" w:lineRule="exact"/>
      <w:jc w:val="center"/>
    </w:pPr>
  </w:style>
  <w:style w:type="paragraph" w:customStyle="1" w:styleId="blnztxtzv">
    <w:name w:val="blnz_txt_zv"/>
    <w:basedOn w:val="blnztxtl"/>
    <w:rPr>
      <w:sz w:val="14"/>
    </w:rPr>
  </w:style>
  <w:style w:type="paragraph" w:customStyle="1" w:styleId="blnzU1">
    <w:name w:val="blnz_U1"/>
    <w:basedOn w:val="txt"/>
    <w:pPr>
      <w:spacing w:after="0" w:line="200" w:lineRule="exact"/>
    </w:pPr>
    <w:rPr>
      <w:sz w:val="18"/>
    </w:rPr>
  </w:style>
  <w:style w:type="paragraph" w:customStyle="1" w:styleId="blnzU2">
    <w:name w:val="blnz_U2"/>
    <w:basedOn w:val="txt"/>
    <w:pPr>
      <w:spacing w:after="0" w:line="200" w:lineRule="exact"/>
    </w:pPr>
    <w:rPr>
      <w:sz w:val="18"/>
    </w:rPr>
  </w:style>
  <w:style w:type="paragraph" w:customStyle="1" w:styleId="L1a">
    <w:name w:val="L1a"/>
    <w:basedOn w:val="txt"/>
    <w:pPr>
      <w:tabs>
        <w:tab w:val="left" w:pos="514"/>
      </w:tabs>
      <w:spacing w:after="80"/>
      <w:ind w:left="514" w:hanging="514"/>
    </w:pPr>
  </w:style>
  <w:style w:type="paragraph" w:customStyle="1" w:styleId="bspL1a">
    <w:name w:val="bsp_L1a"/>
    <w:basedOn w:val="L1a"/>
  </w:style>
  <w:style w:type="paragraph" w:customStyle="1" w:styleId="bspL1atxt">
    <w:name w:val="bsp_L1a_txt"/>
    <w:basedOn w:val="L1atxt"/>
  </w:style>
  <w:style w:type="paragraph" w:customStyle="1" w:styleId="bspL1b">
    <w:name w:val="bsp_L1b"/>
    <w:basedOn w:val="L1b"/>
  </w:style>
  <w:style w:type="paragraph" w:customStyle="1" w:styleId="bspL1btxt">
    <w:name w:val="bsp_L1b_txt"/>
    <w:basedOn w:val="L1btxt"/>
  </w:style>
  <w:style w:type="paragraph" w:customStyle="1" w:styleId="bspLNum1a">
    <w:name w:val="bsp_LNum1a"/>
    <w:basedOn w:val="LNum1a"/>
  </w:style>
  <w:style w:type="paragraph" w:customStyle="1" w:styleId="bspLNum1atxt">
    <w:name w:val="bsp_LNum1a_txt"/>
    <w:basedOn w:val="LNum1atxt"/>
  </w:style>
  <w:style w:type="paragraph" w:customStyle="1" w:styleId="bspLNum1b">
    <w:name w:val="bsp_LNum1b"/>
    <w:basedOn w:val="LNum1b"/>
  </w:style>
  <w:style w:type="paragraph" w:customStyle="1" w:styleId="bspLNum1btxt">
    <w:name w:val="bsp_LNum1b_txt"/>
    <w:basedOn w:val="LNum1btxt"/>
  </w:style>
  <w:style w:type="paragraph" w:customStyle="1" w:styleId="bsptxt">
    <w:name w:val="bsp_txt"/>
    <w:basedOn w:val="txt"/>
    <w:pPr>
      <w:spacing w:before="100" w:after="100"/>
    </w:pPr>
  </w:style>
  <w:style w:type="paragraph" w:customStyle="1" w:styleId="chkbeg">
    <w:name w:val="chk_beg"/>
    <w:basedOn w:val="beg"/>
  </w:style>
  <w:style w:type="paragraph" w:customStyle="1" w:styleId="chkend">
    <w:name w:val="chk_end"/>
    <w:basedOn w:val="end"/>
  </w:style>
  <w:style w:type="paragraph" w:customStyle="1" w:styleId="chkL1a">
    <w:name w:val="chk_L1a"/>
    <w:basedOn w:val="L1a"/>
  </w:style>
  <w:style w:type="paragraph" w:customStyle="1" w:styleId="chkL1atxt">
    <w:name w:val="chk_L1a_txt"/>
    <w:basedOn w:val="L1atxt"/>
  </w:style>
  <w:style w:type="paragraph" w:customStyle="1" w:styleId="chkLNum1a">
    <w:name w:val="chk_LNum1a"/>
    <w:basedOn w:val="LNum1a"/>
  </w:style>
  <w:style w:type="paragraph" w:customStyle="1" w:styleId="chkLNum1atxt">
    <w:name w:val="chk_LNum1a_txt"/>
    <w:basedOn w:val="LNum1atxt"/>
  </w:style>
  <w:style w:type="paragraph" w:customStyle="1" w:styleId="chktxt">
    <w:name w:val="chk_txt"/>
    <w:basedOn w:val="txt"/>
  </w:style>
  <w:style w:type="paragraph" w:customStyle="1" w:styleId="chkU1">
    <w:name w:val="chk_U1"/>
    <w:basedOn w:val="bspU1"/>
    <w:next w:val="chktxt"/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sz w:val="24"/>
      <w:szCs w:val="20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rPr>
      <w:vertAlign w:val="superscript"/>
    </w:rPr>
  </w:style>
  <w:style w:type="paragraph" w:customStyle="1" w:styleId="formelbeg">
    <w:name w:val="formel_beg"/>
    <w:basedOn w:val="beg"/>
    <w:pPr>
      <w:pBdr>
        <w:bottom w:val="none" w:sz="0" w:space="0" w:color="auto"/>
      </w:pBdr>
      <w:spacing w:before="0"/>
    </w:pPr>
  </w:style>
  <w:style w:type="paragraph" w:customStyle="1" w:styleId="formelend">
    <w:name w:val="formel_end"/>
    <w:basedOn w:val="end"/>
    <w:pPr>
      <w:pBdr>
        <w:bottom w:val="none" w:sz="0" w:space="0" w:color="auto"/>
      </w:pBdr>
      <w:spacing w:after="0"/>
    </w:pPr>
  </w:style>
  <w:style w:type="paragraph" w:customStyle="1" w:styleId="formeltxt">
    <w:name w:val="formel_txt"/>
    <w:basedOn w:val="txt"/>
    <w:pPr>
      <w:spacing w:after="0"/>
    </w:pPr>
  </w:style>
  <w:style w:type="paragraph" w:styleId="Funotentext">
    <w:name w:val="footnote text"/>
    <w:basedOn w:val="txt"/>
    <w:link w:val="FunotentextZchn"/>
    <w:uiPriority w:val="99"/>
    <w:semiHidden/>
    <w:pPr>
      <w:tabs>
        <w:tab w:val="left" w:pos="175"/>
      </w:tabs>
      <w:spacing w:before="120" w:after="0"/>
      <w:contextualSpacing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character" w:customStyle="1" w:styleId="Funotenverweis">
    <w:name w:val="Fußnotenverweis"/>
    <w:basedOn w:val="Funotenzeichen"/>
    <w:rPr>
      <w:rFonts w:ascii="Arial" w:hAnsi="Arial"/>
      <w:sz w:val="18"/>
      <w:vertAlign w:val="superscript"/>
    </w:rPr>
  </w:style>
  <w:style w:type="paragraph" w:styleId="Fuzeile">
    <w:name w:val="footer"/>
    <w:basedOn w:val="txt"/>
    <w:link w:val="FuzeileZchn"/>
    <w:uiPriority w:val="99"/>
    <w:pPr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cs="Times New Roman"/>
      <w:sz w:val="24"/>
      <w:szCs w:val="20"/>
      <w:lang w:val="en-US" w:eastAsia="en-US"/>
    </w:rPr>
  </w:style>
  <w:style w:type="paragraph" w:customStyle="1" w:styleId="grfbeg">
    <w:name w:val="grf_beg"/>
    <w:basedOn w:val="beg"/>
    <w:pPr>
      <w:pBdr>
        <w:bottom w:val="dotted" w:sz="4" w:space="1" w:color="993366"/>
      </w:pBdr>
    </w:pPr>
  </w:style>
  <w:style w:type="paragraph" w:customStyle="1" w:styleId="grfbschr">
    <w:name w:val="grf_bschr"/>
    <w:basedOn w:val="txt"/>
    <w:pPr>
      <w:spacing w:after="0" w:line="200" w:lineRule="exact"/>
    </w:pPr>
    <w:rPr>
      <w:sz w:val="18"/>
    </w:rPr>
  </w:style>
  <w:style w:type="paragraph" w:customStyle="1" w:styleId="grfdat">
    <w:name w:val="grf_dat"/>
    <w:basedOn w:val="txt"/>
    <w:pPr>
      <w:spacing w:after="0" w:line="240" w:lineRule="atLeast"/>
    </w:pPr>
    <w:rPr>
      <w:sz w:val="18"/>
    </w:rPr>
  </w:style>
  <w:style w:type="paragraph" w:customStyle="1" w:styleId="grfend">
    <w:name w:val="grf_end"/>
    <w:basedOn w:val="end"/>
    <w:pPr>
      <w:pBdr>
        <w:bottom w:val="dotted" w:sz="4" w:space="0" w:color="993366"/>
      </w:pBdr>
    </w:p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cs="Times New Roman"/>
      <w:sz w:val="24"/>
      <w:szCs w:val="20"/>
      <w:lang w:val="en-US" w:eastAsia="en-US"/>
    </w:rPr>
  </w:style>
  <w:style w:type="paragraph" w:customStyle="1" w:styleId="hnwbeg">
    <w:name w:val="hnw_beg"/>
    <w:basedOn w:val="tppbeg"/>
    <w:next w:val="txt"/>
  </w:style>
  <w:style w:type="paragraph" w:customStyle="1" w:styleId="hnwend">
    <w:name w:val="hnw_end"/>
    <w:basedOn w:val="tppend"/>
    <w:next w:val="hnwU1"/>
  </w:style>
  <w:style w:type="paragraph" w:customStyle="1" w:styleId="hnwL1a">
    <w:name w:val="hnw_L1a"/>
    <w:basedOn w:val="tppL1a"/>
  </w:style>
  <w:style w:type="paragraph" w:customStyle="1" w:styleId="hnwL1atxt">
    <w:name w:val="hnw_L1a_txt"/>
    <w:basedOn w:val="tppL1atxt"/>
  </w:style>
  <w:style w:type="paragraph" w:customStyle="1" w:styleId="hnwLNum1a">
    <w:name w:val="hnw_LNum1a"/>
    <w:basedOn w:val="tppLNum1a"/>
  </w:style>
  <w:style w:type="paragraph" w:customStyle="1" w:styleId="hnwLNum1atxt">
    <w:name w:val="hnw_LNum1a_txt"/>
    <w:basedOn w:val="tppLNum1atxt"/>
  </w:style>
  <w:style w:type="paragraph" w:customStyle="1" w:styleId="hnwLNum1b">
    <w:name w:val="hnw_LNum1b"/>
    <w:basedOn w:val="tppLNum1b"/>
  </w:style>
  <w:style w:type="paragraph" w:customStyle="1" w:styleId="hnwLNum1btxt">
    <w:name w:val="hnw_LNum1b_txt"/>
    <w:basedOn w:val="tppLNum1btxt"/>
  </w:style>
  <w:style w:type="paragraph" w:customStyle="1" w:styleId="hnwtxt">
    <w:name w:val="hnw_txt"/>
    <w:basedOn w:val="tpptxt"/>
  </w:style>
  <w:style w:type="paragraph" w:customStyle="1" w:styleId="hnwU1">
    <w:name w:val="hnw_U1"/>
    <w:basedOn w:val="tppU1"/>
    <w:next w:val="hnwtxt"/>
  </w:style>
  <w:style w:type="character" w:customStyle="1" w:styleId="hoch">
    <w:name w:val="hoch"/>
    <w:rPr>
      <w:vertAlign w:val="superscript"/>
    </w:rPr>
  </w:style>
  <w:style w:type="character" w:customStyle="1" w:styleId="hvhf">
    <w:name w:val="hvh_f"/>
    <w:rPr>
      <w:b/>
    </w:rPr>
  </w:style>
  <w:style w:type="character" w:customStyle="1" w:styleId="hvhl">
    <w:name w:val="hvh_l"/>
    <w:rPr>
      <w:strike/>
    </w:rPr>
  </w:style>
  <w:style w:type="character" w:customStyle="1" w:styleId="hvhfk">
    <w:name w:val="hvh_fk"/>
    <w:rPr>
      <w:b/>
      <w:i/>
    </w:rPr>
  </w:style>
  <w:style w:type="character" w:customStyle="1" w:styleId="hvhfku">
    <w:name w:val="hvh_fku"/>
    <w:rPr>
      <w:b/>
      <w:i/>
      <w:u w:val="single"/>
    </w:rPr>
  </w:style>
  <w:style w:type="character" w:customStyle="1" w:styleId="hvhfkd">
    <w:name w:val="hvh_fkd"/>
    <w:rPr>
      <w:b/>
      <w:i/>
      <w:u w:val="double"/>
    </w:rPr>
  </w:style>
  <w:style w:type="character" w:customStyle="1" w:styleId="hvhfu">
    <w:name w:val="hvh_fu"/>
    <w:rPr>
      <w:b/>
      <w:u w:val="single"/>
    </w:rPr>
  </w:style>
  <w:style w:type="character" w:customStyle="1" w:styleId="hvhfd">
    <w:name w:val="hvh_fd"/>
    <w:rPr>
      <w:b/>
      <w:u w:val="double"/>
    </w:rPr>
  </w:style>
  <w:style w:type="character" w:customStyle="1" w:styleId="hvhk">
    <w:name w:val="hvh_k"/>
    <w:rPr>
      <w:i/>
    </w:rPr>
  </w:style>
  <w:style w:type="character" w:customStyle="1" w:styleId="hvhku">
    <w:name w:val="hvh_ku"/>
    <w:rPr>
      <w:i/>
      <w:u w:val="single"/>
    </w:rPr>
  </w:style>
  <w:style w:type="character" w:customStyle="1" w:styleId="hvhkd">
    <w:name w:val="hvh_kd"/>
    <w:rPr>
      <w:i/>
      <w:u w:val="double"/>
    </w:rPr>
  </w:style>
  <w:style w:type="character" w:customStyle="1" w:styleId="hvhu">
    <w:name w:val="hvh_u"/>
    <w:rPr>
      <w:u w:val="single"/>
    </w:rPr>
  </w:style>
  <w:style w:type="character" w:customStyle="1" w:styleId="hvht">
    <w:name w:val="hvh_t"/>
    <w:rPr>
      <w:u w:val="thick"/>
    </w:rPr>
  </w:style>
  <w:style w:type="character" w:customStyle="1" w:styleId="hvhd">
    <w:name w:val="hvh_d"/>
    <w:rPr>
      <w:u w:val="double"/>
    </w:rPr>
  </w:style>
  <w:style w:type="character" w:customStyle="1" w:styleId="hvh2fk">
    <w:name w:val="hvh2_fk"/>
    <w:basedOn w:val="Absatz-Standardschriftart"/>
    <w:rPr>
      <w:i/>
    </w:rPr>
  </w:style>
  <w:style w:type="paragraph" w:customStyle="1" w:styleId="ihvrz">
    <w:name w:val="ihv_rz"/>
    <w:basedOn w:val="txt"/>
  </w:style>
  <w:style w:type="paragraph" w:customStyle="1" w:styleId="ihvtxt">
    <w:name w:val="ihv_txt"/>
    <w:basedOn w:val="txt"/>
    <w:pPr>
      <w:framePr w:w="3940" w:hSpace="141" w:vSpace="141" w:wrap="around" w:vAnchor="text" w:hAnchor="page" w:x="5473" w:y="87"/>
      <w:spacing w:after="0"/>
    </w:pPr>
  </w:style>
  <w:style w:type="paragraph" w:customStyle="1" w:styleId="ihvU1">
    <w:name w:val="ihv_U1"/>
    <w:basedOn w:val="txt"/>
    <w:pPr>
      <w:framePr w:w="3940" w:hSpace="141" w:vSpace="141" w:wrap="around" w:vAnchor="text" w:hAnchor="page" w:x="5473" w:y="87"/>
    </w:pPr>
  </w:style>
  <w:style w:type="paragraph" w:customStyle="1" w:styleId="ihvU1pg">
    <w:name w:val="ihv_U1_pg"/>
    <w:basedOn w:val="txt"/>
  </w:style>
  <w:style w:type="paragraph" w:customStyle="1" w:styleId="ihvU1rz">
    <w:name w:val="ihv_U1_rz"/>
    <w:basedOn w:val="txt"/>
  </w:style>
  <w:style w:type="paragraph" w:customStyle="1" w:styleId="ihv1">
    <w:name w:val="ihv1"/>
    <w:basedOn w:val="ihvtxt"/>
    <w:pPr>
      <w:framePr w:wrap="around"/>
    </w:pPr>
  </w:style>
  <w:style w:type="paragraph" w:customStyle="1" w:styleId="ihv2">
    <w:name w:val="ihv2"/>
    <w:basedOn w:val="ihvtxt"/>
    <w:pPr>
      <w:framePr w:wrap="around"/>
    </w:pPr>
  </w:style>
  <w:style w:type="paragraph" w:customStyle="1" w:styleId="ihv3">
    <w:name w:val="ihv3"/>
    <w:basedOn w:val="ihvtxt"/>
    <w:pPr>
      <w:framePr w:wrap="around"/>
    </w:pPr>
  </w:style>
  <w:style w:type="paragraph" w:customStyle="1" w:styleId="ihv4">
    <w:name w:val="ihv4"/>
    <w:basedOn w:val="ihvtxt"/>
    <w:pPr>
      <w:framePr w:wrap="around"/>
    </w:pPr>
  </w:style>
  <w:style w:type="paragraph" w:customStyle="1" w:styleId="ihv5">
    <w:name w:val="ihv5"/>
    <w:basedOn w:val="ihvtxt"/>
    <w:pPr>
      <w:framePr w:wrap="around"/>
    </w:pPr>
  </w:style>
  <w:style w:type="paragraph" w:styleId="Kopfzeile">
    <w:name w:val="header"/>
    <w:basedOn w:val="Standard"/>
    <w:link w:val="KopfzeileZchn"/>
    <w:uiPriority w:val="99"/>
    <w:pPr>
      <w:spacing w:after="8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sz w:val="24"/>
      <w:szCs w:val="20"/>
      <w:lang w:val="en-US" w:eastAsia="en-US"/>
    </w:rPr>
  </w:style>
  <w:style w:type="paragraph" w:customStyle="1" w:styleId="kolverso">
    <w:name w:val="kol_verso"/>
    <w:basedOn w:val="Kopfzeile"/>
    <w:pPr>
      <w:pBdr>
        <w:bottom w:val="single" w:sz="4" w:space="2" w:color="auto"/>
      </w:pBdr>
      <w:tabs>
        <w:tab w:val="left" w:pos="28"/>
        <w:tab w:val="center" w:pos="3119"/>
      </w:tabs>
      <w:ind w:left="34" w:right="34"/>
    </w:pPr>
  </w:style>
  <w:style w:type="paragraph" w:customStyle="1" w:styleId="kolrecto">
    <w:name w:val="kol_recto"/>
    <w:basedOn w:val="kolverso"/>
    <w:pPr>
      <w:jc w:val="right"/>
    </w:p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rPr>
      <w:sz w:val="16"/>
    </w:rPr>
  </w:style>
  <w:style w:type="paragraph" w:customStyle="1" w:styleId="zitbeg">
    <w:name w:val="zit_beg"/>
    <w:basedOn w:val="beg"/>
    <w:pPr>
      <w:pBdr>
        <w:bottom w:val="single" w:sz="4" w:space="1" w:color="808080"/>
      </w:pBdr>
    </w:pPr>
  </w:style>
  <w:style w:type="paragraph" w:customStyle="1" w:styleId="zitend">
    <w:name w:val="zit_end"/>
    <w:basedOn w:val="end"/>
    <w:pPr>
      <w:pBdr>
        <w:bottom w:val="single" w:sz="4" w:space="1" w:color="808080"/>
      </w:pBdr>
    </w:pPr>
  </w:style>
  <w:style w:type="paragraph" w:customStyle="1" w:styleId="neubeg">
    <w:name w:val="neu_beg"/>
    <w:basedOn w:val="beg"/>
    <w:pPr>
      <w:pBdr>
        <w:bottom w:val="single" w:sz="4" w:space="1" w:color="808080"/>
      </w:pBdr>
    </w:pPr>
  </w:style>
  <w:style w:type="paragraph" w:customStyle="1" w:styleId="neuend">
    <w:name w:val="neu_end"/>
    <w:basedOn w:val="end"/>
    <w:pPr>
      <w:pBdr>
        <w:bottom w:val="single" w:sz="4" w:space="1" w:color="808080"/>
      </w:pBdr>
    </w:pPr>
  </w:style>
  <w:style w:type="paragraph" w:customStyle="1" w:styleId="kstbeg">
    <w:name w:val="kst_beg"/>
    <w:basedOn w:val="beg"/>
    <w:pPr>
      <w:pBdr>
        <w:bottom w:val="single" w:sz="4" w:space="1" w:color="808080"/>
      </w:pBdr>
    </w:pPr>
  </w:style>
  <w:style w:type="paragraph" w:customStyle="1" w:styleId="kstend">
    <w:name w:val="kst_end"/>
    <w:basedOn w:val="end"/>
    <w:pPr>
      <w:pBdr>
        <w:bottom w:val="single" w:sz="4" w:space="1" w:color="808080"/>
      </w:pBdr>
    </w:pPr>
  </w:style>
  <w:style w:type="paragraph" w:customStyle="1" w:styleId="kstL1a">
    <w:name w:val="kst_L1a"/>
    <w:basedOn w:val="bspL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1atxt">
    <w:name w:val="kst_L1a_txt"/>
    <w:basedOn w:val="bspL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a">
    <w:name w:val="kst_LNum1a"/>
    <w:basedOn w:val="bspLNum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Num1atxt">
    <w:name w:val="kst_LNum1a_txt"/>
    <w:basedOn w:val="bspLNum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b">
    <w:name w:val="kst_LNum1b"/>
    <w:basedOn w:val="bspLNum1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txt">
    <w:name w:val="kst_txt"/>
    <w:basedOn w:val="bsp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U1">
    <w:name w:val="kst_U1"/>
    <w:basedOn w:val="bspU1"/>
    <w:next w:val="ksttxt"/>
    <w:autoRedefine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ustrecto">
    <w:name w:val="kust_recto"/>
    <w:basedOn w:val="Fuzeile"/>
    <w:pPr>
      <w:tabs>
        <w:tab w:val="right" w:pos="6691"/>
      </w:tabs>
    </w:pPr>
    <w:rPr>
      <w:sz w:val="20"/>
    </w:rPr>
  </w:style>
  <w:style w:type="paragraph" w:customStyle="1" w:styleId="kustverso">
    <w:name w:val="kust_verso"/>
    <w:basedOn w:val="kustrecto"/>
  </w:style>
  <w:style w:type="paragraph" w:customStyle="1" w:styleId="L1atxt">
    <w:name w:val="L1a_txt"/>
    <w:basedOn w:val="txt"/>
    <w:pPr>
      <w:spacing w:after="80"/>
      <w:ind w:left="514"/>
    </w:pPr>
  </w:style>
  <w:style w:type="paragraph" w:customStyle="1" w:styleId="L1b">
    <w:name w:val="L1b"/>
    <w:basedOn w:val="txt"/>
    <w:pPr>
      <w:tabs>
        <w:tab w:val="left" w:pos="1028"/>
      </w:tabs>
      <w:spacing w:after="80"/>
      <w:ind w:left="1028" w:hanging="514"/>
    </w:pPr>
  </w:style>
  <w:style w:type="paragraph" w:customStyle="1" w:styleId="L1btxt">
    <w:name w:val="L1b_txt"/>
    <w:basedOn w:val="txt"/>
    <w:pPr>
      <w:spacing w:after="80"/>
      <w:ind w:left="1028"/>
    </w:pPr>
  </w:style>
  <w:style w:type="paragraph" w:customStyle="1" w:styleId="L1c">
    <w:name w:val="L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1ctxt">
    <w:name w:val="L1c_txt"/>
    <w:basedOn w:val="txt"/>
    <w:pPr>
      <w:spacing w:after="80"/>
      <w:ind w:left="1542"/>
    </w:pPr>
  </w:style>
  <w:style w:type="paragraph" w:customStyle="1" w:styleId="littxt">
    <w:name w:val="lit_txt"/>
    <w:basedOn w:val="txt"/>
  </w:style>
  <w:style w:type="paragraph" w:customStyle="1" w:styleId="U1Res">
    <w:name w:val="U1Res"/>
    <w:basedOn w:val="txt"/>
    <w:next w:val="txt"/>
    <w:pPr>
      <w:spacing w:before="200" w:after="40"/>
    </w:pPr>
    <w:rPr>
      <w:b/>
      <w:sz w:val="32"/>
    </w:rPr>
  </w:style>
  <w:style w:type="paragraph" w:customStyle="1" w:styleId="U1">
    <w:name w:val="U1"/>
    <w:basedOn w:val="txt"/>
    <w:next w:val="txt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itU1">
    <w:name w:val="lit_U1"/>
    <w:basedOn w:val="U1"/>
    <w:next w:val="littxt"/>
  </w:style>
  <w:style w:type="paragraph" w:customStyle="1" w:styleId="LNum1a">
    <w:name w:val="LNum1a"/>
    <w:basedOn w:val="txt"/>
    <w:pPr>
      <w:tabs>
        <w:tab w:val="left" w:pos="514"/>
      </w:tabs>
      <w:spacing w:after="80"/>
      <w:ind w:left="514" w:hanging="514"/>
    </w:pPr>
  </w:style>
  <w:style w:type="paragraph" w:customStyle="1" w:styleId="LNum1atxt">
    <w:name w:val="LNum1a_txt"/>
    <w:basedOn w:val="txt"/>
    <w:pPr>
      <w:spacing w:after="80"/>
      <w:ind w:left="514"/>
    </w:pPr>
  </w:style>
  <w:style w:type="paragraph" w:customStyle="1" w:styleId="LNum1b">
    <w:name w:val="LNum1b"/>
    <w:basedOn w:val="txt"/>
    <w:pPr>
      <w:tabs>
        <w:tab w:val="left" w:pos="1028"/>
      </w:tabs>
      <w:spacing w:after="80"/>
      <w:ind w:left="1028" w:hanging="514"/>
    </w:pPr>
  </w:style>
  <w:style w:type="paragraph" w:customStyle="1" w:styleId="LNum1btxt">
    <w:name w:val="LNum1b_txt"/>
    <w:basedOn w:val="txt"/>
    <w:pPr>
      <w:spacing w:after="80"/>
      <w:ind w:left="1028"/>
    </w:pPr>
  </w:style>
  <w:style w:type="paragraph" w:customStyle="1" w:styleId="LNum1c">
    <w:name w:val="LNum1c"/>
    <w:basedOn w:val="txt"/>
    <w:pPr>
      <w:tabs>
        <w:tab w:val="left" w:pos="1542"/>
      </w:tabs>
      <w:spacing w:after="80"/>
      <w:ind w:left="1542" w:hanging="514"/>
    </w:pPr>
  </w:style>
  <w:style w:type="paragraph" w:customStyle="1" w:styleId="LNum1ctxt">
    <w:name w:val="LNum1c_txt"/>
    <w:basedOn w:val="txt"/>
    <w:pPr>
      <w:spacing w:after="80"/>
      <w:ind w:left="1542"/>
    </w:pPr>
  </w:style>
  <w:style w:type="paragraph" w:styleId="Makrotext">
    <w:name w:val="macro"/>
    <w:link w:val="MakrotextZchn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mrg">
    <w:name w:val="mrg"/>
    <w:basedOn w:val="txt"/>
    <w:pPr>
      <w:framePr w:w="1559" w:hSpace="142" w:vSpace="142" w:wrap="auto" w:vAnchor="text" w:hAnchor="page" w:xAlign="outside" w:y="2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E0E0E0"/>
    </w:pPr>
    <w:rPr>
      <w:b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qlltxt">
    <w:name w:val="qll_txt"/>
    <w:basedOn w:val="txt"/>
  </w:style>
  <w:style w:type="paragraph" w:customStyle="1" w:styleId="qllU1">
    <w:name w:val="qll_U1"/>
    <w:basedOn w:val="txt"/>
    <w:next w:val="qlltxt"/>
    <w:rPr>
      <w:b/>
    </w:rPr>
  </w:style>
  <w:style w:type="paragraph" w:customStyle="1" w:styleId="tblbeg">
    <w:name w:val="tbl_beg"/>
    <w:basedOn w:val="beg"/>
    <w:pPr>
      <w:pBdr>
        <w:bottom w:val="dotted" w:sz="4" w:space="0" w:color="808080"/>
      </w:pBdr>
    </w:pPr>
  </w:style>
  <w:style w:type="paragraph" w:customStyle="1" w:styleId="tblbschr">
    <w:name w:val="tbl_bschr"/>
    <w:basedOn w:val="txt"/>
    <w:pPr>
      <w:spacing w:after="0"/>
    </w:pPr>
    <w:rPr>
      <w:b/>
      <w:sz w:val="18"/>
    </w:rPr>
  </w:style>
  <w:style w:type="paragraph" w:customStyle="1" w:styleId="tblbschr1u">
    <w:name w:val="tbl_bschr1_u"/>
    <w:basedOn w:val="txt"/>
    <w:pPr>
      <w:spacing w:before="60" w:line="200" w:lineRule="exact"/>
    </w:pPr>
    <w:rPr>
      <w:b/>
      <w:sz w:val="18"/>
    </w:rPr>
  </w:style>
  <w:style w:type="paragraph" w:customStyle="1" w:styleId="tblend">
    <w:name w:val="tbl_end"/>
    <w:basedOn w:val="end"/>
    <w:pPr>
      <w:pBdr>
        <w:bottom w:val="dotted" w:sz="4" w:space="0" w:color="808080"/>
      </w:pBdr>
    </w:pPr>
  </w:style>
  <w:style w:type="paragraph" w:customStyle="1" w:styleId="tblL1a">
    <w:name w:val="tbl_L1a"/>
    <w:basedOn w:val="L1a"/>
  </w:style>
  <w:style w:type="paragraph" w:customStyle="1" w:styleId="tblL1atxt">
    <w:name w:val="tbl_L1a_txt"/>
    <w:basedOn w:val="L1atxt"/>
  </w:style>
  <w:style w:type="paragraph" w:customStyle="1" w:styleId="tblL1b">
    <w:name w:val="tbl_L1b"/>
    <w:basedOn w:val="L1b"/>
  </w:style>
  <w:style w:type="paragraph" w:customStyle="1" w:styleId="tblL1btxt">
    <w:name w:val="tbl_L1b_txt"/>
    <w:basedOn w:val="L1btxt"/>
  </w:style>
  <w:style w:type="paragraph" w:customStyle="1" w:styleId="tblLNum1a">
    <w:name w:val="tbl_LNum1a"/>
    <w:basedOn w:val="LNum1a"/>
  </w:style>
  <w:style w:type="paragraph" w:customStyle="1" w:styleId="tblLNum1atxt">
    <w:name w:val="tbl_LNum1a_txt"/>
    <w:basedOn w:val="LNum1atxt"/>
  </w:style>
  <w:style w:type="paragraph" w:customStyle="1" w:styleId="tblLNum1b">
    <w:name w:val="tbl_LNum1b"/>
    <w:basedOn w:val="LNum1b"/>
  </w:style>
  <w:style w:type="paragraph" w:customStyle="1" w:styleId="tblLNum1btxt">
    <w:name w:val="tbl_LNum1b_txt"/>
    <w:basedOn w:val="LNum1btxt"/>
  </w:style>
  <w:style w:type="paragraph" w:customStyle="1" w:styleId="tbltxt">
    <w:name w:val="tbl_txt"/>
    <w:basedOn w:val="txt"/>
    <w:pPr>
      <w:spacing w:after="0"/>
    </w:pPr>
  </w:style>
  <w:style w:type="paragraph" w:customStyle="1" w:styleId="tblU1">
    <w:name w:val="tbl_U1"/>
    <w:basedOn w:val="txt"/>
    <w:next w:val="tbltxt"/>
    <w:pPr>
      <w:spacing w:before="40" w:after="40"/>
      <w:ind w:left="142" w:right="142"/>
    </w:pPr>
    <w:rPr>
      <w:b/>
      <w:sz w:val="22"/>
    </w:rPr>
  </w:style>
  <w:style w:type="paragraph" w:customStyle="1" w:styleId="tblU2">
    <w:name w:val="tbl_U2"/>
    <w:basedOn w:val="txt"/>
    <w:next w:val="tbltxt"/>
    <w:pPr>
      <w:spacing w:before="40" w:after="40"/>
      <w:ind w:left="142" w:right="142"/>
    </w:pPr>
    <w:rPr>
      <w:b/>
    </w:rPr>
  </w:style>
  <w:style w:type="character" w:customStyle="1" w:styleId="tief">
    <w:name w:val="tief"/>
    <w:basedOn w:val="Absatz-Standardschriftart"/>
    <w:rPr>
      <w:vertAlign w:val="subscript"/>
    </w:rPr>
  </w:style>
  <w:style w:type="paragraph" w:customStyle="1" w:styleId="tppbeg">
    <w:name w:val="tpp_beg"/>
    <w:basedOn w:val="beg"/>
    <w:pPr>
      <w:pBdr>
        <w:bottom w:val="dotted" w:sz="4" w:space="0" w:color="0000FF"/>
      </w:pBdr>
    </w:pPr>
  </w:style>
  <w:style w:type="paragraph" w:customStyle="1" w:styleId="tppend">
    <w:name w:val="tpp_end"/>
    <w:basedOn w:val="end"/>
    <w:pPr>
      <w:pBdr>
        <w:bottom w:val="dotted" w:sz="4" w:space="0" w:color="0000FF"/>
      </w:pBdr>
    </w:pPr>
  </w:style>
  <w:style w:type="paragraph" w:customStyle="1" w:styleId="litbeg">
    <w:name w:val="lit_beg"/>
    <w:basedOn w:val="beg"/>
    <w:pPr>
      <w:pBdr>
        <w:bottom w:val="dotted" w:sz="4" w:space="0" w:color="0000FE"/>
      </w:pBdr>
    </w:pPr>
  </w:style>
  <w:style w:type="paragraph" w:customStyle="1" w:styleId="litend">
    <w:name w:val="lit_end"/>
    <w:basedOn w:val="end"/>
    <w:pPr>
      <w:pBdr>
        <w:bottom w:val="dotted" w:sz="4" w:space="0" w:color="0000FE"/>
      </w:pBdr>
    </w:pPr>
  </w:style>
  <w:style w:type="paragraph" w:customStyle="1" w:styleId="tppL1a">
    <w:name w:val="tpp_L1a"/>
    <w:basedOn w:val="kstL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1atxt">
    <w:name w:val="tpp_L1a_txt"/>
    <w:basedOn w:val="kstL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">
    <w:name w:val="tpp_LNum1a"/>
    <w:basedOn w:val="kstLNum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txt">
    <w:name w:val="tpp_LNum1a_txt"/>
    <w:basedOn w:val="kstLNum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">
    <w:name w:val="tpp_LNum1b"/>
    <w:basedOn w:val="kstLNum1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txt">
    <w:name w:val="tpp_LNum1b_txt"/>
    <w:basedOn w:val="kstLNum1b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beg">
    <w:name w:val="tpp_p_beg"/>
    <w:basedOn w:val="tppbeg"/>
  </w:style>
  <w:style w:type="paragraph" w:customStyle="1" w:styleId="tpppend">
    <w:name w:val="tpp_p_end"/>
    <w:basedOn w:val="tppend"/>
  </w:style>
  <w:style w:type="paragraph" w:customStyle="1" w:styleId="tpppL1a">
    <w:name w:val="tpp_p_L1a"/>
    <w:basedOn w:val="tppL1a"/>
  </w:style>
  <w:style w:type="paragraph" w:customStyle="1" w:styleId="tpppL1atxt">
    <w:name w:val="tpp_p_L1a_txt"/>
    <w:basedOn w:val="tppL1atxt"/>
  </w:style>
  <w:style w:type="paragraph" w:customStyle="1" w:styleId="tpppLNum1a">
    <w:name w:val="tpp_p_LNum1a"/>
    <w:basedOn w:val="tppLNum1a"/>
  </w:style>
  <w:style w:type="paragraph" w:customStyle="1" w:styleId="tpppLNum1atxt">
    <w:name w:val="tpp_p_LNum1a_txt"/>
    <w:basedOn w:val="tppLNum1atxt"/>
  </w:style>
  <w:style w:type="paragraph" w:customStyle="1" w:styleId="tpptxt">
    <w:name w:val="tpp_txt"/>
    <w:basedOn w:val="kst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txt">
    <w:name w:val="tpp_p_txt"/>
    <w:basedOn w:val="tpptxt"/>
  </w:style>
  <w:style w:type="paragraph" w:customStyle="1" w:styleId="tppU1">
    <w:name w:val="tpp_U1"/>
    <w:basedOn w:val="kstU1"/>
    <w:next w:val="tpp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U1">
    <w:name w:val="tpp_p_U1"/>
    <w:basedOn w:val="tppU1"/>
  </w:style>
  <w:style w:type="paragraph" w:customStyle="1" w:styleId="ttl">
    <w:name w:val="ttl"/>
    <w:basedOn w:val="txt"/>
    <w:next w:val="txt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pPr>
      <w:spacing w:before="120" w:after="120"/>
    </w:pPr>
    <w:rPr>
      <w:b/>
    </w:rPr>
  </w:style>
  <w:style w:type="paragraph" w:customStyle="1" w:styleId="U2">
    <w:name w:val="U2"/>
    <w:basedOn w:val="txt"/>
    <w:next w:val="txt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Randziffer">
    <w:name w:val="Randziffer"/>
    <w:basedOn w:val="txt"/>
    <w:next w:val="txt"/>
    <w:pPr>
      <w:spacing w:before="80" w:after="0"/>
    </w:pPr>
    <w:rPr>
      <w:b/>
    </w:rPr>
  </w:style>
  <w:style w:type="paragraph" w:customStyle="1" w:styleId="urtbeg">
    <w:name w:val="urt_beg"/>
    <w:basedOn w:val="beg"/>
  </w:style>
  <w:style w:type="paragraph" w:customStyle="1" w:styleId="urtend">
    <w:name w:val="urt_end"/>
    <w:basedOn w:val="end"/>
  </w:style>
  <w:style w:type="paragraph" w:customStyle="1" w:styleId="urtL1a">
    <w:name w:val="urt_L1a"/>
    <w:basedOn w:val="L1a"/>
  </w:style>
  <w:style w:type="paragraph" w:customStyle="1" w:styleId="urtL1atxt">
    <w:name w:val="urt_L1a_txt"/>
    <w:basedOn w:val="L1atxt"/>
  </w:style>
  <w:style w:type="paragraph" w:customStyle="1" w:styleId="urtLNum1a">
    <w:name w:val="urt_LNum1a"/>
    <w:basedOn w:val="LNum1a"/>
  </w:style>
  <w:style w:type="paragraph" w:customStyle="1" w:styleId="urtLNum1atxt">
    <w:name w:val="urt_LNum1a_txt"/>
    <w:basedOn w:val="LNum1atxt"/>
  </w:style>
  <w:style w:type="paragraph" w:customStyle="1" w:styleId="urtlstz">
    <w:name w:val="urt_lstz"/>
    <w:basedOn w:val="txt"/>
    <w:rPr>
      <w:i/>
    </w:rPr>
  </w:style>
  <w:style w:type="paragraph" w:customStyle="1" w:styleId="urttxt">
    <w:name w:val="urt_txt"/>
    <w:basedOn w:val="txt"/>
  </w:style>
  <w:style w:type="paragraph" w:customStyle="1" w:styleId="urtU1">
    <w:name w:val="urt_U1"/>
    <w:basedOn w:val="txt"/>
    <w:next w:val="urttxt"/>
    <w:rPr>
      <w:rFonts w:ascii="Arial Fett" w:hAnsi="Arial Fett"/>
      <w:b/>
    </w:rPr>
  </w:style>
  <w:style w:type="character" w:customStyle="1" w:styleId="verwbeitr">
    <w:name w:val="verw_beitr"/>
    <w:rPr>
      <w:noProof/>
      <w:color w:val="000080"/>
      <w:u w:val="single"/>
      <w:lang w:eastAsia="de-DE"/>
    </w:rPr>
  </w:style>
  <w:style w:type="character" w:customStyle="1" w:styleId="verwbeitrf">
    <w:name w:val="verw_beitr_f"/>
    <w:basedOn w:val="verwbeitr"/>
    <w:rPr>
      <w:b/>
      <w:noProof/>
      <w:color w:val="000080"/>
      <w:u w:val="single"/>
      <w:lang w:eastAsia="de-DE"/>
    </w:rPr>
  </w:style>
  <w:style w:type="character" w:customStyle="1" w:styleId="verwbeitrk">
    <w:name w:val="verw_beitr_k"/>
    <w:basedOn w:val="verwbeitr"/>
    <w:rPr>
      <w:i/>
      <w:noProof/>
      <w:color w:val="000080"/>
      <w:u w:val="single"/>
      <w:lang w:eastAsia="de-DE"/>
    </w:rPr>
  </w:style>
  <w:style w:type="character" w:customStyle="1" w:styleId="verwbmf">
    <w:name w:val="verw_bmf"/>
    <w:basedOn w:val="Absatz-Standardschriftart"/>
    <w:rPr>
      <w:color w:val="0000FF"/>
      <w:u w:val="single"/>
    </w:rPr>
  </w:style>
  <w:style w:type="character" w:customStyle="1" w:styleId="verwbmfaz">
    <w:name w:val="verw_bmf_az"/>
    <w:rPr>
      <w:rFonts w:ascii="Arial Fett" w:hAnsi="Arial Fett"/>
      <w:color w:val="0000FF"/>
      <w:u w:val="single"/>
    </w:rPr>
  </w:style>
  <w:style w:type="character" w:customStyle="1" w:styleId="verwbmfbhrd">
    <w:name w:val="verw_bmf_bhrd"/>
    <w:rPr>
      <w:rFonts w:ascii="Arial Fett" w:hAnsi="Arial Fett"/>
      <w:color w:val="0000FF"/>
      <w:u w:val="single"/>
    </w:rPr>
  </w:style>
  <w:style w:type="character" w:customStyle="1" w:styleId="verwbmfDat">
    <w:name w:val="verw_bmf_Dat"/>
    <w:rPr>
      <w:rFonts w:ascii="Arial Fett" w:hAnsi="Arial Fett"/>
      <w:color w:val="0000FF"/>
      <w:u w:val="single"/>
    </w:rPr>
  </w:style>
  <w:style w:type="character" w:customStyle="1" w:styleId="verwbmffdst">
    <w:name w:val="verw_bmf_fdst"/>
    <w:rPr>
      <w:rFonts w:ascii="Arial Fett" w:hAnsi="Arial Fett"/>
      <w:color w:val="0000FF"/>
      <w:u w:val="single"/>
    </w:rPr>
  </w:style>
  <w:style w:type="character" w:customStyle="1" w:styleId="verwbmftyp">
    <w:name w:val="verw_bmf_typ"/>
    <w:rPr>
      <w:rFonts w:ascii="Arial Fett" w:hAnsi="Arial Fett"/>
      <w:color w:val="0000FF"/>
      <w:u w:val="single"/>
    </w:rPr>
  </w:style>
  <w:style w:type="character" w:customStyle="1" w:styleId="verwext">
    <w:name w:val="verw_ext"/>
    <w:rPr>
      <w:color w:val="0000FF"/>
      <w:u w:val="single"/>
    </w:rPr>
  </w:style>
  <w:style w:type="character" w:customStyle="1" w:styleId="verwfin">
    <w:name w:val="verw_fin"/>
    <w:rPr>
      <w:color w:val="008080"/>
      <w:u w:val="single"/>
    </w:rPr>
  </w:style>
  <w:style w:type="character" w:customStyle="1" w:styleId="verwfinaz">
    <w:name w:val="verw_fin_az"/>
    <w:rPr>
      <w:color w:val="008080"/>
      <w:u w:val="single"/>
    </w:rPr>
  </w:style>
  <w:style w:type="character" w:customStyle="1" w:styleId="verwfinbhrd">
    <w:name w:val="verw_fin_bhrd"/>
    <w:rPr>
      <w:color w:val="008080"/>
      <w:u w:val="single"/>
    </w:rPr>
  </w:style>
  <w:style w:type="character" w:customStyle="1" w:styleId="verwfindat">
    <w:name w:val="verw_fin_dat"/>
    <w:rPr>
      <w:color w:val="008080"/>
      <w:u w:val="single"/>
    </w:rPr>
  </w:style>
  <w:style w:type="character" w:customStyle="1" w:styleId="verwfinfdst">
    <w:name w:val="verw_fin_fdst"/>
    <w:rPr>
      <w:color w:val="008080"/>
      <w:u w:val="single"/>
    </w:rPr>
  </w:style>
  <w:style w:type="character" w:customStyle="1" w:styleId="verwfintyp">
    <w:name w:val="verw_fin_typ"/>
    <w:rPr>
      <w:color w:val="008080"/>
      <w:u w:val="single"/>
    </w:rPr>
  </w:style>
  <w:style w:type="character" w:customStyle="1" w:styleId="verwnrm">
    <w:name w:val="verw_nrm"/>
    <w:rPr>
      <w:color w:val="008000"/>
      <w:u w:val="single"/>
    </w:rPr>
  </w:style>
  <w:style w:type="character" w:customStyle="1" w:styleId="verwnrmbez">
    <w:name w:val="verw_nrm_bez"/>
    <w:rPr>
      <w:color w:val="008000"/>
      <w:u w:val="single"/>
    </w:rPr>
  </w:style>
  <w:style w:type="character" w:customStyle="1" w:styleId="verwnrmgldg1">
    <w:name w:val="verw_nrm_gldg1"/>
    <w:rPr>
      <w:color w:val="008000"/>
      <w:u w:val="single"/>
    </w:rPr>
  </w:style>
  <w:style w:type="character" w:customStyle="1" w:styleId="verwnrmgldg2">
    <w:name w:val="verw_nrm_gldg2"/>
    <w:rPr>
      <w:color w:val="008000"/>
      <w:u w:val="single"/>
    </w:rPr>
  </w:style>
  <w:style w:type="character" w:customStyle="1" w:styleId="verwnrmgldg3">
    <w:name w:val="verw_nrm_gldg3"/>
    <w:rPr>
      <w:color w:val="008000"/>
      <w:u w:val="single"/>
    </w:rPr>
  </w:style>
  <w:style w:type="character" w:customStyle="1" w:styleId="verwofd">
    <w:name w:val="verw_ofd"/>
    <w:rPr>
      <w:color w:val="FF00FF"/>
      <w:u w:val="single"/>
    </w:rPr>
  </w:style>
  <w:style w:type="character" w:customStyle="1" w:styleId="verwofdaz">
    <w:name w:val="verw_ofd_az"/>
    <w:rPr>
      <w:color w:val="FF00FF"/>
      <w:u w:val="single"/>
    </w:rPr>
  </w:style>
  <w:style w:type="character" w:customStyle="1" w:styleId="verwofdbhrd">
    <w:name w:val="verw_ofd_bhrd"/>
    <w:rPr>
      <w:color w:val="FF00FF"/>
      <w:u w:val="single"/>
    </w:rPr>
  </w:style>
  <w:style w:type="character" w:customStyle="1" w:styleId="verwofddat">
    <w:name w:val="verw_ofd_dat"/>
    <w:rPr>
      <w:color w:val="FF00FF"/>
      <w:u w:val="single"/>
    </w:rPr>
  </w:style>
  <w:style w:type="character" w:customStyle="1" w:styleId="verwofdfdst">
    <w:name w:val="verw_ofd_fdst"/>
    <w:rPr>
      <w:color w:val="FF00FF"/>
      <w:u w:val="single"/>
    </w:rPr>
  </w:style>
  <w:style w:type="character" w:customStyle="1" w:styleId="verwofdtyp">
    <w:name w:val="verw_ofd_typ"/>
    <w:rPr>
      <w:color w:val="FF00FF"/>
      <w:u w:val="single"/>
    </w:rPr>
  </w:style>
  <w:style w:type="character" w:customStyle="1" w:styleId="verwur">
    <w:name w:val="verw_ur"/>
    <w:rPr>
      <w:color w:val="808000"/>
      <w:u w:val="single"/>
    </w:rPr>
  </w:style>
  <w:style w:type="character" w:customStyle="1" w:styleId="verwueseite">
    <w:name w:val="verw_ueseite"/>
    <w:rPr>
      <w:color w:val="00FF00"/>
      <w:u w:val="single"/>
    </w:rPr>
  </w:style>
  <w:style w:type="character" w:customStyle="1" w:styleId="verwkomm">
    <w:name w:val="verw_komm"/>
    <w:rPr>
      <w:color w:val="FF6600"/>
      <w:u w:val="single"/>
    </w:rPr>
  </w:style>
  <w:style w:type="character" w:customStyle="1" w:styleId="verwuraz">
    <w:name w:val="verw_ur_az"/>
    <w:rPr>
      <w:color w:val="008000"/>
      <w:u w:val="single"/>
    </w:rPr>
  </w:style>
  <w:style w:type="character" w:customStyle="1" w:styleId="verwurdat">
    <w:name w:val="verw_ur_dat"/>
    <w:rPr>
      <w:color w:val="008000"/>
      <w:u w:val="single"/>
    </w:rPr>
  </w:style>
  <w:style w:type="character" w:customStyle="1" w:styleId="verwurfdst">
    <w:name w:val="verw_ur_fdst"/>
    <w:rPr>
      <w:color w:val="008000"/>
      <w:u w:val="single"/>
    </w:rPr>
  </w:style>
  <w:style w:type="character" w:customStyle="1" w:styleId="verwurger">
    <w:name w:val="verw_ur_ger"/>
    <w:rPr>
      <w:color w:val="008000"/>
      <w:u w:val="single"/>
    </w:rPr>
  </w:style>
  <w:style w:type="character" w:customStyle="1" w:styleId="verwurtyp">
    <w:name w:val="verw_ur_typ"/>
    <w:rPr>
      <w:color w:val="008000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</w:style>
  <w:style w:type="paragraph" w:styleId="Verzeichnis2">
    <w:name w:val="toc 2"/>
    <w:basedOn w:val="Standard"/>
    <w:next w:val="Standard"/>
    <w:autoRedefine/>
    <w:uiPriority w:val="39"/>
    <w:semiHidden/>
    <w:pPr>
      <w:ind w:left="200"/>
    </w:pPr>
  </w:style>
  <w:style w:type="character" w:styleId="Zeilennummer">
    <w:name w:val="line number"/>
    <w:basedOn w:val="Absatz-Standardschriftart"/>
    <w:uiPriority w:val="99"/>
  </w:style>
  <w:style w:type="paragraph" w:customStyle="1" w:styleId="zittxt">
    <w:name w:val="zit_txt"/>
    <w:basedOn w:val="txt"/>
    <w:pPr>
      <w:ind w:left="1134" w:right="1134"/>
    </w:pPr>
    <w:rPr>
      <w:i/>
    </w:rPr>
  </w:style>
  <w:style w:type="paragraph" w:customStyle="1" w:styleId="zsfL1a">
    <w:name w:val="zsf_L1a"/>
    <w:basedOn w:val="L1a"/>
    <w:pPr>
      <w:shd w:val="clear" w:color="auto" w:fill="F3F3F3"/>
      <w:spacing w:line="240" w:lineRule="atLeast"/>
    </w:pPr>
  </w:style>
  <w:style w:type="paragraph" w:customStyle="1" w:styleId="zsftxt">
    <w:name w:val="zsf_txt"/>
    <w:basedOn w:val="txt"/>
    <w:pPr>
      <w:shd w:val="clear" w:color="auto" w:fill="F3F3F3"/>
    </w:pPr>
  </w:style>
  <w:style w:type="paragraph" w:styleId="RGV-berschrift">
    <w:name w:val="toa heading"/>
    <w:basedOn w:val="Standard"/>
    <w:next w:val="Standard"/>
    <w:uiPriority w:val="99"/>
    <w:semiHidden/>
    <w:pPr>
      <w:tabs>
        <w:tab w:val="left" w:pos="680"/>
      </w:tabs>
      <w:spacing w:before="120"/>
      <w:ind w:left="680" w:hanging="68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00" w:hanging="200"/>
    </w:pPr>
  </w:style>
  <w:style w:type="character" w:styleId="Hervorhebung">
    <w:name w:val="Emphasis"/>
    <w:basedOn w:val="Absatz-Standardschriftart"/>
    <w:uiPriority w:val="20"/>
    <w:qFormat/>
    <w:rPr>
      <w:i/>
    </w:rPr>
  </w:style>
  <w:style w:type="paragraph" w:customStyle="1" w:styleId="L1d">
    <w:name w:val="L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1dtxt">
    <w:name w:val="L1d_txt"/>
    <w:basedOn w:val="txt"/>
    <w:pPr>
      <w:spacing w:after="80"/>
      <w:ind w:left="2056"/>
    </w:pPr>
  </w:style>
  <w:style w:type="paragraph" w:customStyle="1" w:styleId="L1e">
    <w:name w:val="L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1etxt">
    <w:name w:val="L1e_txt"/>
    <w:basedOn w:val="txt"/>
    <w:pPr>
      <w:spacing w:after="80"/>
      <w:ind w:left="2576"/>
    </w:pPr>
  </w:style>
  <w:style w:type="paragraph" w:customStyle="1" w:styleId="L1f">
    <w:name w:val="L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1ftxt">
    <w:name w:val="L1f_txt"/>
    <w:basedOn w:val="txt"/>
    <w:pPr>
      <w:spacing w:after="80"/>
      <w:ind w:left="3084"/>
    </w:pPr>
  </w:style>
  <w:style w:type="paragraph" w:customStyle="1" w:styleId="L1g">
    <w:name w:val="L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1gtxt">
    <w:name w:val="L1g_txt"/>
    <w:basedOn w:val="txt"/>
    <w:pPr>
      <w:spacing w:after="80"/>
      <w:ind w:left="3598"/>
    </w:pPr>
  </w:style>
  <w:style w:type="paragraph" w:customStyle="1" w:styleId="L1h">
    <w:name w:val="L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1htxt">
    <w:name w:val="L1h_txt"/>
    <w:basedOn w:val="txt"/>
    <w:pPr>
      <w:spacing w:after="80"/>
      <w:ind w:left="4112"/>
    </w:pPr>
  </w:style>
  <w:style w:type="paragraph" w:customStyle="1" w:styleId="L1i">
    <w:name w:val="L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1itxt">
    <w:name w:val="L1i_txt"/>
    <w:basedOn w:val="txt"/>
    <w:pPr>
      <w:spacing w:after="80"/>
      <w:ind w:left="4626"/>
    </w:pPr>
  </w:style>
  <w:style w:type="character" w:customStyle="1" w:styleId="Linkinfo">
    <w:name w:val="Linkinfo"/>
    <w:basedOn w:val="Absatz-Standardschriftart"/>
    <w:rPr>
      <w:vanish/>
      <w:color w:val="3366FF"/>
      <w:u w:val="none" w:color="008080"/>
    </w:rPr>
  </w:style>
  <w:style w:type="character" w:customStyle="1" w:styleId="Pfadinfo">
    <w:name w:val="Pfadinfo"/>
    <w:basedOn w:val="Absatz-Standardschriftart"/>
    <w:rPr>
      <w:vanish/>
      <w:color w:val="339966"/>
    </w:rPr>
  </w:style>
  <w:style w:type="character" w:customStyle="1" w:styleId="Grafikinfo">
    <w:name w:val="Grafikinfo"/>
    <w:basedOn w:val="Absatz-Standardschriftart"/>
    <w:rPr>
      <w:vanish/>
      <w:color w:val="800080"/>
    </w:rPr>
  </w:style>
  <w:style w:type="paragraph" w:customStyle="1" w:styleId="LNum1d">
    <w:name w:val="LNum1d"/>
    <w:basedOn w:val="txt"/>
    <w:pPr>
      <w:tabs>
        <w:tab w:val="left" w:pos="2056"/>
      </w:tabs>
      <w:spacing w:after="80"/>
      <w:ind w:left="2056" w:hanging="514"/>
    </w:pPr>
  </w:style>
  <w:style w:type="paragraph" w:customStyle="1" w:styleId="LNum1dtxt">
    <w:name w:val="LNum1d_txt"/>
    <w:basedOn w:val="txt"/>
    <w:pPr>
      <w:spacing w:after="80"/>
      <w:ind w:left="2056"/>
    </w:pPr>
  </w:style>
  <w:style w:type="paragraph" w:customStyle="1" w:styleId="LNum1e">
    <w:name w:val="LNum1e"/>
    <w:basedOn w:val="txt"/>
    <w:pPr>
      <w:tabs>
        <w:tab w:val="left" w:pos="2570"/>
      </w:tabs>
      <w:spacing w:after="80"/>
      <w:ind w:left="2570" w:hanging="514"/>
    </w:pPr>
  </w:style>
  <w:style w:type="paragraph" w:customStyle="1" w:styleId="LNum1etxt">
    <w:name w:val="LNum1e_txt"/>
    <w:basedOn w:val="txt"/>
    <w:pPr>
      <w:spacing w:after="80"/>
      <w:ind w:left="2576"/>
    </w:pPr>
  </w:style>
  <w:style w:type="paragraph" w:customStyle="1" w:styleId="LNum1f">
    <w:name w:val="LNum1f"/>
    <w:basedOn w:val="txt"/>
    <w:pPr>
      <w:tabs>
        <w:tab w:val="left" w:pos="3084"/>
      </w:tabs>
      <w:spacing w:after="80"/>
      <w:ind w:left="3084" w:hanging="514"/>
    </w:pPr>
  </w:style>
  <w:style w:type="paragraph" w:customStyle="1" w:styleId="LNum1ftxt">
    <w:name w:val="LNum1f_txt"/>
    <w:basedOn w:val="txt"/>
    <w:pPr>
      <w:spacing w:after="80"/>
      <w:ind w:left="3084"/>
    </w:pPr>
  </w:style>
  <w:style w:type="paragraph" w:customStyle="1" w:styleId="LNum1g">
    <w:name w:val="LNum1g"/>
    <w:basedOn w:val="txt"/>
    <w:pPr>
      <w:tabs>
        <w:tab w:val="left" w:pos="3598"/>
      </w:tabs>
      <w:spacing w:after="80"/>
      <w:ind w:left="3598" w:hanging="514"/>
    </w:pPr>
  </w:style>
  <w:style w:type="paragraph" w:customStyle="1" w:styleId="LNum1gtxt">
    <w:name w:val="LNum1g_txt"/>
    <w:basedOn w:val="txt"/>
    <w:pPr>
      <w:spacing w:after="80"/>
      <w:ind w:left="3598"/>
    </w:pPr>
  </w:style>
  <w:style w:type="paragraph" w:customStyle="1" w:styleId="LNum1h">
    <w:name w:val="LNum1h"/>
    <w:basedOn w:val="txt"/>
    <w:pPr>
      <w:tabs>
        <w:tab w:val="left" w:pos="4112"/>
      </w:tabs>
      <w:spacing w:after="80"/>
      <w:ind w:left="4112" w:hanging="514"/>
    </w:pPr>
  </w:style>
  <w:style w:type="paragraph" w:customStyle="1" w:styleId="LNum1htxt">
    <w:name w:val="LNum1h_txt"/>
    <w:basedOn w:val="txt"/>
    <w:pPr>
      <w:spacing w:after="80"/>
      <w:ind w:left="4112"/>
    </w:pPr>
  </w:style>
  <w:style w:type="paragraph" w:customStyle="1" w:styleId="LNum1i">
    <w:name w:val="LNum1i"/>
    <w:basedOn w:val="txt"/>
    <w:pPr>
      <w:tabs>
        <w:tab w:val="left" w:pos="4626"/>
      </w:tabs>
      <w:spacing w:after="80"/>
      <w:ind w:left="4626" w:hanging="514"/>
    </w:pPr>
  </w:style>
  <w:style w:type="paragraph" w:customStyle="1" w:styleId="LNum1itxt">
    <w:name w:val="LNum1i_txt"/>
    <w:basedOn w:val="txt"/>
    <w:pPr>
      <w:spacing w:after="80"/>
      <w:ind w:left="4626"/>
    </w:pPr>
  </w:style>
  <w:style w:type="paragraph" w:customStyle="1" w:styleId="atgU0">
    <w:name w:val="atg_U0"/>
    <w:basedOn w:val="atgtxt"/>
    <w:next w:val="atgtxt"/>
    <w:pPr>
      <w:shd w:val="clear" w:color="auto" w:fill="auto"/>
    </w:pPr>
    <w:rPr>
      <w:b/>
      <w:lang w:eastAsia="en-US"/>
    </w:rPr>
  </w:style>
  <w:style w:type="paragraph" w:customStyle="1" w:styleId="atgLNum1a">
    <w:name w:val="atg_LNum1a"/>
    <w:basedOn w:val="LNum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kstU0">
    <w:name w:val="kst_U0"/>
    <w:basedOn w:val="U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142"/>
    </w:pPr>
  </w:style>
  <w:style w:type="paragraph" w:customStyle="1" w:styleId="kstLNum1btxt">
    <w:name w:val="kst_LNum1b_txt"/>
    <w:basedOn w:val="LNum1b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tppU0">
    <w:name w:val="tpp_U0"/>
    <w:basedOn w:val="bspU0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character" w:customStyle="1" w:styleId="verwva">
    <w:name w:val="verw_va"/>
    <w:rPr>
      <w:color w:val="339966"/>
      <w:u w:val="single"/>
    </w:rPr>
  </w:style>
  <w:style w:type="paragraph" w:customStyle="1" w:styleId="zsfU1">
    <w:name w:val="zsf_U1"/>
    <w:basedOn w:val="txt"/>
    <w:pPr>
      <w:shd w:val="clear" w:color="auto" w:fill="F3F3F3"/>
      <w:spacing w:before="60"/>
    </w:pPr>
    <w:rPr>
      <w:b/>
    </w:rPr>
  </w:style>
  <w:style w:type="paragraph" w:customStyle="1" w:styleId="hnwU0">
    <w:name w:val="hnw_U0"/>
    <w:basedOn w:val="atgU0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42"/>
    </w:pPr>
  </w:style>
  <w:style w:type="table" w:styleId="Tabellenraster">
    <w:name w:val="Table Grid"/>
    <w:basedOn w:val="NormaleTabelle"/>
    <w:uiPriority w:val="39"/>
    <w:pPr>
      <w:widowControl w:val="0"/>
      <w:spacing w:after="0" w:line="240" w:lineRule="auto"/>
    </w:pPr>
    <w:rPr>
      <w:rFonts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4" w:type="dxa"/>
        <w:left w:w="54" w:type="dxa"/>
        <w:right w:w="54" w:type="dxa"/>
      </w:tblCellMar>
    </w:tblPr>
  </w:style>
  <w:style w:type="paragraph" w:customStyle="1" w:styleId="seitumtxt">
    <w:name w:val="seitum_txt"/>
    <w:basedOn w:val="txt"/>
    <w:next w:val="txt"/>
    <w:pPr>
      <w:spacing w:before="60" w:after="0"/>
      <w:jc w:val="center"/>
    </w:pPr>
    <w:rPr>
      <w:color w:val="FF9900"/>
      <w:sz w:val="16"/>
    </w:rPr>
  </w:style>
  <w:style w:type="character" w:customStyle="1" w:styleId="seituminl">
    <w:name w:val="seitum_inl"/>
    <w:basedOn w:val="Absatz-Standardschriftart"/>
    <w:rPr>
      <w:i/>
      <w:color w:val="FF9900"/>
      <w:sz w:val="16"/>
    </w:rPr>
  </w:style>
  <w:style w:type="paragraph" w:customStyle="1" w:styleId="newheader">
    <w:name w:val="newheader"/>
    <w:basedOn w:val="Standard"/>
    <w:pPr>
      <w:pBdr>
        <w:bottom w:val="single" w:sz="4" w:space="1" w:color="C0C0C0"/>
      </w:pBdr>
      <w:spacing w:after="80"/>
      <w:jc w:val="right"/>
    </w:pPr>
    <w:rPr>
      <w:rFonts w:ascii="Arial" w:hAnsi="Arial"/>
      <w:sz w:val="16"/>
    </w:rPr>
  </w:style>
  <w:style w:type="paragraph" w:customStyle="1" w:styleId="newfooter">
    <w:name w:val="newfooter"/>
    <w:basedOn w:val="Standard"/>
    <w:pPr>
      <w:pBdr>
        <w:top w:val="single" w:sz="4" w:space="1" w:color="C0C0C0"/>
      </w:pBdr>
      <w:spacing w:after="80"/>
    </w:pPr>
    <w:rPr>
      <w:rFonts w:ascii="Arial" w:hAnsi="Arial"/>
      <w:sz w:val="16"/>
    </w:rPr>
  </w:style>
  <w:style w:type="numbering" w:customStyle="1" w:styleId="Ueberschriften">
    <w:name w:val="Ueberschriften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lock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8C85-8559-48A4-B64C-B0D70607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Gruppe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Myriam</dc:creator>
  <cp:keywords/>
  <dc:description/>
  <cp:lastModifiedBy>Marshall Myriam</cp:lastModifiedBy>
  <cp:revision>41</cp:revision>
  <dcterms:created xsi:type="dcterms:W3CDTF">2020-03-20T07:20:00Z</dcterms:created>
  <dcterms:modified xsi:type="dcterms:W3CDTF">2020-03-20T08:44:00Z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S_FACHGEBIET">
    <vt:lpwstr>Betriebsverfassung</vt:lpwstr>
  </property>
  <property fmtid="{D5CDD505-2E9C-101B-9397-08002B2CF9AE}" pid="3" name="HRS_FREIFUERPRODUKT">
    <vt:lpwstr>*</vt:lpwstr>
  </property>
  <property fmtid="{D5CDD505-2E9C-101B-9397-08002B2CF9AE}" pid="4" name="HRS_HIDX">
    <vt:lpwstr>HI2171336</vt:lpwstr>
  </property>
  <property fmtid="{D5CDD505-2E9C-101B-9397-08002B2CF9AE}" pid="5" name="HRS_MUSTERDOKUMENT_TYP">
    <vt:lpwstr>Betriebsvereinbarung</vt:lpwstr>
  </property>
  <property fmtid="{D5CDD505-2E9C-101B-9397-08002B2CF9AE}" pid="6" name="HRS_URSPRUNGSWERK">
    <vt:lpwstr>HBVO</vt:lpwstr>
  </property>
</Properties>
</file>