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117" w:rsidRPr="00324543" w:rsidRDefault="005F2117" w:rsidP="005F2117">
      <w:pPr>
        <w:outlineLvl w:val="0"/>
        <w:rPr>
          <w:rFonts w:ascii="Calibri" w:hAnsi="Calibri"/>
          <w:b/>
          <w:sz w:val="32"/>
        </w:rPr>
      </w:pPr>
      <w:bookmarkStart w:id="0" w:name="_GoBack"/>
      <w:bookmarkEnd w:id="0"/>
      <w:r>
        <w:rPr>
          <w:noProof/>
          <w:lang w:eastAsia="de-DE"/>
        </w:rPr>
        <w:drawing>
          <wp:anchor distT="0" distB="0" distL="114300" distR="114300" simplePos="0" relativeHeight="251659264" behindDoc="0" locked="0" layoutInCell="1" allowOverlap="1" wp14:anchorId="675CF1EA" wp14:editId="73B9913F">
            <wp:simplePos x="0" y="0"/>
            <wp:positionH relativeFrom="column">
              <wp:posOffset>4782185</wp:posOffset>
            </wp:positionH>
            <wp:positionV relativeFrom="paragraph">
              <wp:posOffset>-328930</wp:posOffset>
            </wp:positionV>
            <wp:extent cx="1219835" cy="881380"/>
            <wp:effectExtent l="0" t="0" r="0" b="0"/>
            <wp:wrapSquare wrapText="bothSides"/>
            <wp:docPr id="1" name="Grafik 1" descr="C:\Users\Rudolph\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olph\AppData\Local\Microsoft\Windows\INetCache\Content.Word\image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835"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sz w:val="32"/>
        </w:rPr>
        <w:t xml:space="preserve">Gesamtausschuss </w:t>
      </w:r>
      <w:r w:rsidRPr="00324543">
        <w:rPr>
          <w:rFonts w:ascii="Calibri" w:hAnsi="Calibri"/>
          <w:b/>
          <w:sz w:val="32"/>
        </w:rPr>
        <w:t>Diakonie</w:t>
      </w:r>
      <w:r>
        <w:rPr>
          <w:rFonts w:ascii="Calibri" w:hAnsi="Calibri"/>
          <w:b/>
          <w:sz w:val="32"/>
        </w:rPr>
        <w:t xml:space="preserve"> Bayern</w:t>
      </w:r>
    </w:p>
    <w:p w:rsidR="005F2117" w:rsidRPr="006E248C" w:rsidRDefault="005F2117" w:rsidP="005F2117">
      <w:pPr>
        <w:rPr>
          <w:rFonts w:ascii="Calibri" w:hAnsi="Calibri"/>
          <w:sz w:val="16"/>
          <w:szCs w:val="16"/>
        </w:rPr>
      </w:pPr>
    </w:p>
    <w:p w:rsidR="005F2117" w:rsidRPr="00D84E7E" w:rsidRDefault="005F2117" w:rsidP="005F2117">
      <w:pPr>
        <w:spacing w:after="120"/>
        <w:rPr>
          <w:rFonts w:ascii="Arial" w:hAnsi="Arial" w:cs="Arial"/>
          <w:b/>
          <w:sz w:val="24"/>
          <w:szCs w:val="24"/>
        </w:rPr>
      </w:pPr>
      <w:r w:rsidRPr="00D84E7E">
        <w:rPr>
          <w:rFonts w:ascii="Arial" w:hAnsi="Arial" w:cs="Arial"/>
          <w:b/>
          <w:sz w:val="24"/>
          <w:szCs w:val="24"/>
        </w:rPr>
        <w:t>Einigungsstellenverfahren nach §§ 36 a, 38, 40</w:t>
      </w:r>
      <w:r>
        <w:rPr>
          <w:rFonts w:ascii="Arial" w:hAnsi="Arial" w:cs="Arial"/>
          <w:b/>
          <w:sz w:val="24"/>
          <w:szCs w:val="24"/>
        </w:rPr>
        <w:t>, 47</w:t>
      </w:r>
      <w:r w:rsidRPr="00D84E7E">
        <w:rPr>
          <w:rFonts w:ascii="Arial" w:hAnsi="Arial" w:cs="Arial"/>
          <w:b/>
          <w:sz w:val="24"/>
          <w:szCs w:val="24"/>
        </w:rPr>
        <w:t xml:space="preserve"> MVG.EKD (MVG)</w:t>
      </w:r>
    </w:p>
    <w:p w:rsidR="005F2117" w:rsidRPr="00D84E7E" w:rsidRDefault="005F2117" w:rsidP="005F2117">
      <w:pPr>
        <w:spacing w:after="0"/>
        <w:rPr>
          <w:rFonts w:ascii="Arial" w:hAnsi="Arial" w:cs="Arial"/>
          <w:b/>
          <w:sz w:val="24"/>
          <w:szCs w:val="24"/>
        </w:rPr>
      </w:pPr>
      <w:r w:rsidRPr="00D84E7E">
        <w:rPr>
          <w:rFonts w:ascii="Arial" w:hAnsi="Arial" w:cs="Arial"/>
          <w:b/>
          <w:sz w:val="24"/>
          <w:szCs w:val="24"/>
        </w:rPr>
        <w:t xml:space="preserve">Checkliste </w:t>
      </w:r>
      <w:r>
        <w:rPr>
          <w:rFonts w:ascii="Arial" w:hAnsi="Arial" w:cs="Arial"/>
          <w:b/>
          <w:sz w:val="24"/>
          <w:szCs w:val="24"/>
        </w:rPr>
        <w:t>Initiativantrag der MAV</w:t>
      </w:r>
    </w:p>
    <w:p w:rsidR="005F2117" w:rsidRDefault="005F2117" w:rsidP="005F2117">
      <w:pPr>
        <w:spacing w:after="0"/>
        <w:rPr>
          <w:rFonts w:ascii="Arial" w:hAnsi="Arial" w:cs="Arial"/>
          <w:sz w:val="24"/>
          <w:szCs w:val="24"/>
        </w:rPr>
      </w:pPr>
    </w:p>
    <w:tbl>
      <w:tblPr>
        <w:tblStyle w:val="Tabellenraster"/>
        <w:tblW w:w="9894" w:type="dxa"/>
        <w:tblLook w:val="04A0" w:firstRow="1" w:lastRow="0" w:firstColumn="1" w:lastColumn="0" w:noHBand="0" w:noVBand="1"/>
      </w:tblPr>
      <w:tblGrid>
        <w:gridCol w:w="4254"/>
        <w:gridCol w:w="680"/>
        <w:gridCol w:w="710"/>
        <w:gridCol w:w="4250"/>
      </w:tblGrid>
      <w:tr w:rsidR="005F2117" w:rsidTr="00E81749">
        <w:trPr>
          <w:tblHeader/>
        </w:trPr>
        <w:tc>
          <w:tcPr>
            <w:tcW w:w="4254" w:type="dxa"/>
            <w:tcBorders>
              <w:left w:val="nil"/>
            </w:tcBorders>
            <w:shd w:val="clear" w:color="auto" w:fill="D9D9D9" w:themeFill="background1" w:themeFillShade="D9"/>
          </w:tcPr>
          <w:p w:rsidR="005F2117" w:rsidRPr="00D84E7E" w:rsidRDefault="005F2117" w:rsidP="00E81749">
            <w:pPr>
              <w:spacing w:before="120" w:after="120"/>
              <w:rPr>
                <w:rFonts w:ascii="Arial" w:hAnsi="Arial" w:cs="Arial"/>
                <w:b/>
              </w:rPr>
            </w:pPr>
            <w:r w:rsidRPr="00D84E7E">
              <w:rPr>
                <w:rFonts w:ascii="Arial" w:hAnsi="Arial" w:cs="Arial"/>
                <w:b/>
              </w:rPr>
              <w:t>Frage/ Maßnahme</w:t>
            </w:r>
          </w:p>
        </w:tc>
        <w:tc>
          <w:tcPr>
            <w:tcW w:w="680" w:type="dxa"/>
            <w:shd w:val="clear" w:color="auto" w:fill="D9D9D9" w:themeFill="background1" w:themeFillShade="D9"/>
            <w:vAlign w:val="center"/>
          </w:tcPr>
          <w:p w:rsidR="005F2117" w:rsidRPr="00D84E7E" w:rsidRDefault="005F2117" w:rsidP="00E81749">
            <w:pPr>
              <w:spacing w:before="120" w:after="120"/>
              <w:jc w:val="center"/>
              <w:rPr>
                <w:rFonts w:ascii="Arial" w:hAnsi="Arial" w:cs="Arial"/>
                <w:b/>
              </w:rPr>
            </w:pPr>
            <w:r w:rsidRPr="00D84E7E">
              <w:rPr>
                <w:rFonts w:ascii="Arial" w:hAnsi="Arial" w:cs="Arial"/>
                <w:b/>
              </w:rPr>
              <w:t>Ja</w:t>
            </w:r>
          </w:p>
        </w:tc>
        <w:tc>
          <w:tcPr>
            <w:tcW w:w="710" w:type="dxa"/>
            <w:shd w:val="clear" w:color="auto" w:fill="D9D9D9" w:themeFill="background1" w:themeFillShade="D9"/>
            <w:vAlign w:val="center"/>
          </w:tcPr>
          <w:p w:rsidR="005F2117" w:rsidRPr="00D84E7E" w:rsidRDefault="005F2117" w:rsidP="00E81749">
            <w:pPr>
              <w:spacing w:before="120" w:after="120"/>
              <w:jc w:val="center"/>
              <w:rPr>
                <w:rFonts w:ascii="Arial" w:hAnsi="Arial" w:cs="Arial"/>
                <w:b/>
              </w:rPr>
            </w:pPr>
            <w:r w:rsidRPr="00D84E7E">
              <w:rPr>
                <w:rFonts w:ascii="Arial" w:hAnsi="Arial" w:cs="Arial"/>
                <w:b/>
              </w:rPr>
              <w:t>Nein</w:t>
            </w:r>
          </w:p>
        </w:tc>
        <w:tc>
          <w:tcPr>
            <w:tcW w:w="4250" w:type="dxa"/>
            <w:tcBorders>
              <w:right w:val="nil"/>
            </w:tcBorders>
            <w:shd w:val="clear" w:color="auto" w:fill="D9D9D9" w:themeFill="background1" w:themeFillShade="D9"/>
          </w:tcPr>
          <w:p w:rsidR="005F2117" w:rsidRPr="00D84E7E" w:rsidRDefault="005F2117" w:rsidP="00E81749">
            <w:pPr>
              <w:spacing w:before="120" w:after="120"/>
              <w:rPr>
                <w:rFonts w:ascii="Arial" w:hAnsi="Arial" w:cs="Arial"/>
                <w:b/>
              </w:rPr>
            </w:pPr>
            <w:r w:rsidRPr="00D84E7E">
              <w:rPr>
                <w:rFonts w:ascii="Arial" w:hAnsi="Arial" w:cs="Arial"/>
                <w:b/>
              </w:rPr>
              <w:t>Termin/ Maßnahme</w:t>
            </w:r>
          </w:p>
        </w:tc>
      </w:tr>
      <w:tr w:rsidR="00A219C8" w:rsidTr="00FE7B53">
        <w:tc>
          <w:tcPr>
            <w:tcW w:w="4254" w:type="dxa"/>
            <w:tcBorders>
              <w:left w:val="nil"/>
              <w:bottom w:val="single" w:sz="4" w:space="0" w:color="auto"/>
            </w:tcBorders>
          </w:tcPr>
          <w:p w:rsidR="00A219C8" w:rsidRPr="001B63DD" w:rsidRDefault="00A219C8" w:rsidP="00AD00CE">
            <w:pPr>
              <w:spacing w:after="120"/>
              <w:rPr>
                <w:rFonts w:ascii="Arial" w:hAnsi="Arial" w:cs="Arial"/>
              </w:rPr>
            </w:pPr>
            <w:r w:rsidRPr="001B63DD">
              <w:rPr>
                <w:rFonts w:ascii="Arial" w:hAnsi="Arial" w:cs="Arial"/>
              </w:rPr>
              <w:t>MAV schlägt eine Maßnahme nach § 47 MVG vor</w:t>
            </w:r>
            <w:r w:rsidR="00FE7B53">
              <w:rPr>
                <w:rFonts w:ascii="Arial" w:hAnsi="Arial" w:cs="Arial"/>
              </w:rPr>
              <w:t>.</w:t>
            </w:r>
          </w:p>
        </w:tc>
        <w:tc>
          <w:tcPr>
            <w:tcW w:w="680" w:type="dxa"/>
          </w:tcPr>
          <w:p w:rsidR="00A219C8" w:rsidRPr="001B63DD" w:rsidRDefault="00A219C8" w:rsidP="00AD00CE">
            <w:pPr>
              <w:spacing w:before="120" w:after="120"/>
              <w:jc w:val="center"/>
              <w:rPr>
                <w:rFonts w:ascii="Arial" w:hAnsi="Arial" w:cs="Arial"/>
              </w:rPr>
            </w:pPr>
            <w:r w:rsidRPr="001B63DD">
              <w:rPr>
                <w:rFonts w:ascii="Arial" w:hAnsi="Arial" w:cs="Arial"/>
              </w:rPr>
              <w:fldChar w:fldCharType="begin">
                <w:ffData>
                  <w:name w:val="Kontrollkästchen1"/>
                  <w:enabled/>
                  <w:calcOnExit w:val="0"/>
                  <w:checkBox>
                    <w:sizeAuto/>
                    <w:default w:val="0"/>
                  </w:checkBox>
                </w:ffData>
              </w:fldChar>
            </w:r>
            <w:r w:rsidRPr="001B63DD">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sidRPr="001B63DD">
              <w:rPr>
                <w:rFonts w:ascii="Arial" w:hAnsi="Arial" w:cs="Arial"/>
              </w:rPr>
              <w:fldChar w:fldCharType="end"/>
            </w:r>
          </w:p>
        </w:tc>
        <w:tc>
          <w:tcPr>
            <w:tcW w:w="710" w:type="dxa"/>
          </w:tcPr>
          <w:p w:rsidR="00A219C8" w:rsidRPr="001B63DD" w:rsidRDefault="00A219C8" w:rsidP="00AD00CE">
            <w:pPr>
              <w:spacing w:before="120" w:after="120"/>
              <w:jc w:val="center"/>
              <w:rPr>
                <w:rFonts w:ascii="Arial" w:hAnsi="Arial" w:cs="Arial"/>
              </w:rPr>
            </w:pPr>
            <w:r w:rsidRPr="001B63DD">
              <w:rPr>
                <w:rFonts w:ascii="Arial" w:hAnsi="Arial" w:cs="Arial"/>
              </w:rPr>
              <w:fldChar w:fldCharType="begin">
                <w:ffData>
                  <w:name w:val="Kontrollkästchen2"/>
                  <w:enabled/>
                  <w:calcOnExit w:val="0"/>
                  <w:checkBox>
                    <w:sizeAuto/>
                    <w:default w:val="0"/>
                  </w:checkBox>
                </w:ffData>
              </w:fldChar>
            </w:r>
            <w:r w:rsidRPr="001B63DD">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sidRPr="001B63DD">
              <w:rPr>
                <w:rFonts w:ascii="Arial" w:hAnsi="Arial" w:cs="Arial"/>
              </w:rPr>
              <w:fldChar w:fldCharType="end"/>
            </w:r>
          </w:p>
        </w:tc>
        <w:tc>
          <w:tcPr>
            <w:tcW w:w="4250" w:type="dxa"/>
            <w:tcBorders>
              <w:bottom w:val="single" w:sz="4" w:space="0" w:color="auto"/>
              <w:right w:val="nil"/>
            </w:tcBorders>
          </w:tcPr>
          <w:p w:rsidR="00A219C8" w:rsidRPr="001B63DD" w:rsidRDefault="00A219C8" w:rsidP="00AD00CE">
            <w:pPr>
              <w:spacing w:after="120"/>
              <w:rPr>
                <w:rFonts w:ascii="Arial" w:hAnsi="Arial" w:cs="Arial"/>
              </w:rPr>
            </w:pPr>
            <w:r w:rsidRPr="001B63DD">
              <w:rPr>
                <w:rFonts w:ascii="Arial" w:hAnsi="Arial" w:cs="Arial"/>
              </w:rPr>
              <w:t xml:space="preserve">An Dienstgeber am: </w:t>
            </w:r>
            <w:r w:rsidRPr="001B63DD">
              <w:rPr>
                <w:rFonts w:ascii="Arial" w:hAnsi="Arial" w:cs="Arial"/>
              </w:rPr>
              <w:fldChar w:fldCharType="begin">
                <w:ffData>
                  <w:name w:val="Text21"/>
                  <w:enabled/>
                  <w:calcOnExit w:val="0"/>
                  <w:textInput/>
                </w:ffData>
              </w:fldChar>
            </w:r>
            <w:bookmarkStart w:id="1" w:name="Text21"/>
            <w:r w:rsidRPr="001B63DD">
              <w:rPr>
                <w:rFonts w:ascii="Arial" w:hAnsi="Arial" w:cs="Arial"/>
              </w:rPr>
              <w:instrText xml:space="preserve"> FORMTEXT </w:instrText>
            </w:r>
            <w:r w:rsidRPr="001B63DD">
              <w:rPr>
                <w:rFonts w:ascii="Arial" w:hAnsi="Arial" w:cs="Arial"/>
              </w:rPr>
            </w:r>
            <w:r w:rsidRPr="001B63DD">
              <w:rPr>
                <w:rFonts w:ascii="Arial" w:hAnsi="Arial" w:cs="Arial"/>
              </w:rPr>
              <w:fldChar w:fldCharType="separate"/>
            </w:r>
            <w:r w:rsidRPr="001B63DD">
              <w:rPr>
                <w:rFonts w:ascii="Arial" w:hAnsi="Arial" w:cs="Arial"/>
                <w:noProof/>
              </w:rPr>
              <w:t> </w:t>
            </w:r>
            <w:r w:rsidRPr="001B63DD">
              <w:rPr>
                <w:rFonts w:ascii="Arial" w:hAnsi="Arial" w:cs="Arial"/>
                <w:noProof/>
              </w:rPr>
              <w:t> </w:t>
            </w:r>
            <w:r w:rsidRPr="001B63DD">
              <w:rPr>
                <w:rFonts w:ascii="Arial" w:hAnsi="Arial" w:cs="Arial"/>
                <w:noProof/>
              </w:rPr>
              <w:t> </w:t>
            </w:r>
            <w:r w:rsidRPr="001B63DD">
              <w:rPr>
                <w:rFonts w:ascii="Arial" w:hAnsi="Arial" w:cs="Arial"/>
                <w:noProof/>
              </w:rPr>
              <w:t> </w:t>
            </w:r>
            <w:r w:rsidRPr="001B63DD">
              <w:rPr>
                <w:rFonts w:ascii="Arial" w:hAnsi="Arial" w:cs="Arial"/>
                <w:noProof/>
              </w:rPr>
              <w:t> </w:t>
            </w:r>
            <w:r w:rsidRPr="001B63DD">
              <w:rPr>
                <w:rFonts w:ascii="Arial" w:hAnsi="Arial" w:cs="Arial"/>
              </w:rPr>
              <w:fldChar w:fldCharType="end"/>
            </w:r>
            <w:bookmarkEnd w:id="1"/>
          </w:p>
        </w:tc>
      </w:tr>
      <w:tr w:rsidR="00FE7B53" w:rsidRPr="00D84E7E" w:rsidTr="00FE7B53">
        <w:tc>
          <w:tcPr>
            <w:tcW w:w="4254" w:type="dxa"/>
            <w:tcBorders>
              <w:left w:val="nil"/>
            </w:tcBorders>
          </w:tcPr>
          <w:p w:rsidR="00FE7B53" w:rsidRPr="00D84E7E" w:rsidRDefault="00FE7B53" w:rsidP="00BA1F4A">
            <w:pPr>
              <w:spacing w:after="120"/>
              <w:rPr>
                <w:rFonts w:ascii="Arial" w:hAnsi="Arial" w:cs="Arial"/>
              </w:rPr>
            </w:pPr>
            <w:r w:rsidRPr="00D84E7E">
              <w:rPr>
                <w:rFonts w:ascii="Arial" w:hAnsi="Arial" w:cs="Arial"/>
              </w:rPr>
              <w:t xml:space="preserve">Liegt ein </w:t>
            </w:r>
            <w:r w:rsidRPr="00D84E7E">
              <w:rPr>
                <w:rFonts w:ascii="Arial" w:hAnsi="Arial" w:cs="Arial"/>
                <w:b/>
              </w:rPr>
              <w:t>Fall des § 40 MVG</w:t>
            </w:r>
            <w:r w:rsidRPr="00D84E7E">
              <w:rPr>
                <w:rFonts w:ascii="Arial" w:hAnsi="Arial" w:cs="Arial"/>
              </w:rPr>
              <w:t xml:space="preserve"> vor?</w:t>
            </w:r>
          </w:p>
        </w:tc>
        <w:tc>
          <w:tcPr>
            <w:tcW w:w="680" w:type="dxa"/>
          </w:tcPr>
          <w:p w:rsidR="00FE7B53" w:rsidRPr="00D84E7E" w:rsidRDefault="00FE7B53" w:rsidP="00BA1F4A">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FE7B53" w:rsidRPr="00D84E7E" w:rsidRDefault="00FE7B53" w:rsidP="00BA1F4A">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FE7B53" w:rsidRPr="00D84E7E" w:rsidRDefault="00FE7B53" w:rsidP="00BA1F4A">
            <w:pPr>
              <w:spacing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066D" w:rsidTr="00FE7B53">
        <w:tc>
          <w:tcPr>
            <w:tcW w:w="4254" w:type="dxa"/>
            <w:tcBorders>
              <w:left w:val="nil"/>
            </w:tcBorders>
          </w:tcPr>
          <w:p w:rsidR="0028066D" w:rsidRPr="001B63DD" w:rsidRDefault="0028066D" w:rsidP="00BF3308">
            <w:pPr>
              <w:spacing w:after="120"/>
              <w:rPr>
                <w:rFonts w:ascii="Arial" w:hAnsi="Arial" w:cs="Arial"/>
              </w:rPr>
            </w:pPr>
            <w:r w:rsidRPr="001B63DD">
              <w:rPr>
                <w:rFonts w:ascii="Arial" w:hAnsi="Arial" w:cs="Arial"/>
              </w:rPr>
              <w:t>Der Dienstgeber hat einen Monat Zeit zur Stellungnahme.</w:t>
            </w:r>
          </w:p>
        </w:tc>
        <w:tc>
          <w:tcPr>
            <w:tcW w:w="680" w:type="dxa"/>
          </w:tcPr>
          <w:p w:rsidR="0028066D" w:rsidRPr="001B63DD" w:rsidRDefault="0028066D" w:rsidP="00BF3308">
            <w:pPr>
              <w:spacing w:before="120" w:after="120"/>
              <w:jc w:val="center"/>
              <w:rPr>
                <w:rFonts w:ascii="Arial" w:hAnsi="Arial" w:cs="Arial"/>
              </w:rPr>
            </w:pPr>
            <w:r w:rsidRPr="001B63DD">
              <w:rPr>
                <w:rFonts w:ascii="Arial" w:hAnsi="Arial" w:cs="Arial"/>
              </w:rPr>
              <w:fldChar w:fldCharType="begin">
                <w:ffData>
                  <w:name w:val="Kontrollkästchen1"/>
                  <w:enabled/>
                  <w:calcOnExit w:val="0"/>
                  <w:checkBox>
                    <w:sizeAuto/>
                    <w:default w:val="0"/>
                  </w:checkBox>
                </w:ffData>
              </w:fldChar>
            </w:r>
            <w:r w:rsidRPr="001B63DD">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sidRPr="001B63DD">
              <w:rPr>
                <w:rFonts w:ascii="Arial" w:hAnsi="Arial" w:cs="Arial"/>
              </w:rPr>
              <w:fldChar w:fldCharType="end"/>
            </w:r>
          </w:p>
        </w:tc>
        <w:tc>
          <w:tcPr>
            <w:tcW w:w="710" w:type="dxa"/>
          </w:tcPr>
          <w:p w:rsidR="0028066D" w:rsidRPr="001B63DD" w:rsidRDefault="0028066D" w:rsidP="00BF3308">
            <w:pPr>
              <w:spacing w:before="120" w:after="120"/>
              <w:jc w:val="center"/>
              <w:rPr>
                <w:rFonts w:ascii="Arial" w:hAnsi="Arial" w:cs="Arial"/>
              </w:rPr>
            </w:pPr>
            <w:r w:rsidRPr="001B63DD">
              <w:rPr>
                <w:rFonts w:ascii="Arial" w:hAnsi="Arial" w:cs="Arial"/>
              </w:rPr>
              <w:fldChar w:fldCharType="begin">
                <w:ffData>
                  <w:name w:val="Kontrollkästchen2"/>
                  <w:enabled/>
                  <w:calcOnExit w:val="0"/>
                  <w:checkBox>
                    <w:sizeAuto/>
                    <w:default w:val="0"/>
                  </w:checkBox>
                </w:ffData>
              </w:fldChar>
            </w:r>
            <w:r w:rsidRPr="001B63DD">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sidRPr="001B63DD">
              <w:rPr>
                <w:rFonts w:ascii="Arial" w:hAnsi="Arial" w:cs="Arial"/>
              </w:rPr>
              <w:fldChar w:fldCharType="end"/>
            </w:r>
          </w:p>
        </w:tc>
        <w:tc>
          <w:tcPr>
            <w:tcW w:w="4250" w:type="dxa"/>
            <w:tcBorders>
              <w:right w:val="nil"/>
            </w:tcBorders>
          </w:tcPr>
          <w:p w:rsidR="0028066D" w:rsidRPr="001B63DD" w:rsidRDefault="0028066D" w:rsidP="00BF3308">
            <w:pPr>
              <w:spacing w:after="120"/>
              <w:rPr>
                <w:rFonts w:ascii="Arial" w:hAnsi="Arial" w:cs="Arial"/>
              </w:rPr>
            </w:pPr>
            <w:r w:rsidRPr="001B63DD">
              <w:rPr>
                <w:rFonts w:ascii="Arial" w:hAnsi="Arial" w:cs="Arial"/>
              </w:rPr>
              <w:t xml:space="preserve">Firstablauf am: </w:t>
            </w:r>
            <w:r w:rsidRPr="001B63DD">
              <w:rPr>
                <w:rFonts w:ascii="Arial" w:hAnsi="Arial" w:cs="Arial"/>
              </w:rPr>
              <w:fldChar w:fldCharType="begin">
                <w:ffData>
                  <w:name w:val="Text22"/>
                  <w:enabled/>
                  <w:calcOnExit w:val="0"/>
                  <w:textInput/>
                </w:ffData>
              </w:fldChar>
            </w:r>
            <w:bookmarkStart w:id="2" w:name="Text22"/>
            <w:r w:rsidRPr="001B63DD">
              <w:rPr>
                <w:rFonts w:ascii="Arial" w:hAnsi="Arial" w:cs="Arial"/>
              </w:rPr>
              <w:instrText xml:space="preserve"> FORMTEXT </w:instrText>
            </w:r>
            <w:r w:rsidRPr="001B63DD">
              <w:rPr>
                <w:rFonts w:ascii="Arial" w:hAnsi="Arial" w:cs="Arial"/>
              </w:rPr>
            </w:r>
            <w:r w:rsidRPr="001B63DD">
              <w:rPr>
                <w:rFonts w:ascii="Arial" w:hAnsi="Arial" w:cs="Arial"/>
              </w:rPr>
              <w:fldChar w:fldCharType="separate"/>
            </w:r>
            <w:r w:rsidRPr="001B63DD">
              <w:rPr>
                <w:rFonts w:ascii="Arial" w:hAnsi="Arial" w:cs="Arial"/>
                <w:noProof/>
              </w:rPr>
              <w:t> </w:t>
            </w:r>
            <w:r w:rsidRPr="001B63DD">
              <w:rPr>
                <w:rFonts w:ascii="Arial" w:hAnsi="Arial" w:cs="Arial"/>
                <w:noProof/>
              </w:rPr>
              <w:t> </w:t>
            </w:r>
            <w:r w:rsidRPr="001B63DD">
              <w:rPr>
                <w:rFonts w:ascii="Arial" w:hAnsi="Arial" w:cs="Arial"/>
                <w:noProof/>
              </w:rPr>
              <w:t> </w:t>
            </w:r>
            <w:r w:rsidRPr="001B63DD">
              <w:rPr>
                <w:rFonts w:ascii="Arial" w:hAnsi="Arial" w:cs="Arial"/>
                <w:noProof/>
              </w:rPr>
              <w:t> </w:t>
            </w:r>
            <w:r w:rsidRPr="001B63DD">
              <w:rPr>
                <w:rFonts w:ascii="Arial" w:hAnsi="Arial" w:cs="Arial"/>
                <w:noProof/>
              </w:rPr>
              <w:t> </w:t>
            </w:r>
            <w:r w:rsidRPr="001B63DD">
              <w:rPr>
                <w:rFonts w:ascii="Arial" w:hAnsi="Arial" w:cs="Arial"/>
              </w:rPr>
              <w:fldChar w:fldCharType="end"/>
            </w:r>
            <w:bookmarkEnd w:id="2"/>
          </w:p>
        </w:tc>
      </w:tr>
      <w:tr w:rsidR="0028066D" w:rsidTr="00FE7B53">
        <w:tc>
          <w:tcPr>
            <w:tcW w:w="4254" w:type="dxa"/>
            <w:tcBorders>
              <w:left w:val="nil"/>
            </w:tcBorders>
          </w:tcPr>
          <w:p w:rsidR="0028066D" w:rsidRPr="001B63DD" w:rsidRDefault="0028066D" w:rsidP="00BF3308">
            <w:pPr>
              <w:spacing w:after="120"/>
              <w:rPr>
                <w:rFonts w:ascii="Arial" w:hAnsi="Arial" w:cs="Arial"/>
              </w:rPr>
            </w:pPr>
            <w:r w:rsidRPr="001B63DD">
              <w:rPr>
                <w:rFonts w:ascii="Arial" w:hAnsi="Arial" w:cs="Arial"/>
              </w:rPr>
              <w:t>Der Dienstgeber lehnt ab oder reagiert nicht innerhalb der Frist</w:t>
            </w:r>
            <w:r>
              <w:rPr>
                <w:rFonts w:ascii="Arial" w:hAnsi="Arial" w:cs="Arial"/>
              </w:rPr>
              <w:t>.</w:t>
            </w:r>
          </w:p>
        </w:tc>
        <w:tc>
          <w:tcPr>
            <w:tcW w:w="680" w:type="dxa"/>
          </w:tcPr>
          <w:p w:rsidR="0028066D" w:rsidRPr="001B63DD" w:rsidRDefault="0028066D" w:rsidP="00BF3308">
            <w:pPr>
              <w:spacing w:before="120" w:after="120"/>
              <w:jc w:val="center"/>
              <w:rPr>
                <w:rFonts w:ascii="Arial" w:hAnsi="Arial" w:cs="Arial"/>
              </w:rPr>
            </w:pPr>
            <w:r w:rsidRPr="001B63DD">
              <w:rPr>
                <w:rFonts w:ascii="Arial" w:hAnsi="Arial" w:cs="Arial"/>
              </w:rPr>
              <w:fldChar w:fldCharType="begin">
                <w:ffData>
                  <w:name w:val="Kontrollkästchen1"/>
                  <w:enabled/>
                  <w:calcOnExit w:val="0"/>
                  <w:checkBox>
                    <w:sizeAuto/>
                    <w:default w:val="0"/>
                  </w:checkBox>
                </w:ffData>
              </w:fldChar>
            </w:r>
            <w:r w:rsidRPr="001B63DD">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sidRPr="001B63DD">
              <w:rPr>
                <w:rFonts w:ascii="Arial" w:hAnsi="Arial" w:cs="Arial"/>
              </w:rPr>
              <w:fldChar w:fldCharType="end"/>
            </w:r>
          </w:p>
        </w:tc>
        <w:tc>
          <w:tcPr>
            <w:tcW w:w="710" w:type="dxa"/>
          </w:tcPr>
          <w:p w:rsidR="0028066D" w:rsidRPr="001B63DD" w:rsidRDefault="0028066D" w:rsidP="00BF3308">
            <w:pPr>
              <w:spacing w:before="120" w:after="120"/>
              <w:jc w:val="center"/>
              <w:rPr>
                <w:rFonts w:ascii="Arial" w:hAnsi="Arial" w:cs="Arial"/>
              </w:rPr>
            </w:pPr>
            <w:r w:rsidRPr="001B63DD">
              <w:rPr>
                <w:rFonts w:ascii="Arial" w:hAnsi="Arial" w:cs="Arial"/>
              </w:rPr>
              <w:fldChar w:fldCharType="begin">
                <w:ffData>
                  <w:name w:val="Kontrollkästchen2"/>
                  <w:enabled/>
                  <w:calcOnExit w:val="0"/>
                  <w:checkBox>
                    <w:sizeAuto/>
                    <w:default w:val="0"/>
                  </w:checkBox>
                </w:ffData>
              </w:fldChar>
            </w:r>
            <w:r w:rsidRPr="001B63DD">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sidRPr="001B63DD">
              <w:rPr>
                <w:rFonts w:ascii="Arial" w:hAnsi="Arial" w:cs="Arial"/>
              </w:rPr>
              <w:fldChar w:fldCharType="end"/>
            </w:r>
          </w:p>
        </w:tc>
        <w:tc>
          <w:tcPr>
            <w:tcW w:w="4250" w:type="dxa"/>
            <w:tcBorders>
              <w:right w:val="nil"/>
            </w:tcBorders>
          </w:tcPr>
          <w:p w:rsidR="0028066D" w:rsidRPr="001B63DD" w:rsidRDefault="0028066D" w:rsidP="00BF3308">
            <w:pPr>
              <w:spacing w:after="120"/>
              <w:rPr>
                <w:rFonts w:ascii="Arial" w:hAnsi="Arial" w:cs="Arial"/>
              </w:rPr>
            </w:pPr>
            <w:r w:rsidRPr="001B63DD">
              <w:rPr>
                <w:rFonts w:ascii="Arial" w:hAnsi="Arial" w:cs="Arial"/>
              </w:rPr>
              <w:t>MAV trifft notwendige Beschlüsse</w:t>
            </w:r>
          </w:p>
        </w:tc>
      </w:tr>
      <w:tr w:rsidR="0028066D" w:rsidTr="00FE7B53">
        <w:tc>
          <w:tcPr>
            <w:tcW w:w="4254" w:type="dxa"/>
            <w:tcBorders>
              <w:left w:val="nil"/>
            </w:tcBorders>
          </w:tcPr>
          <w:p w:rsidR="0028066D" w:rsidRPr="001B63DD" w:rsidRDefault="0028066D" w:rsidP="00BF3308">
            <w:pPr>
              <w:spacing w:after="120"/>
              <w:rPr>
                <w:rFonts w:ascii="Arial" w:hAnsi="Arial" w:cs="Arial"/>
              </w:rPr>
            </w:pPr>
            <w:r w:rsidRPr="001B63DD">
              <w:rPr>
                <w:rFonts w:ascii="Arial" w:hAnsi="Arial" w:cs="Arial"/>
              </w:rPr>
              <w:t xml:space="preserve">Ende der Erörterung feststellen und schriftliche Begründung </w:t>
            </w:r>
            <w:proofErr w:type="gramStart"/>
            <w:r w:rsidRPr="001B63DD">
              <w:rPr>
                <w:rFonts w:ascii="Arial" w:hAnsi="Arial" w:cs="Arial"/>
              </w:rPr>
              <w:t xml:space="preserve">der </w:t>
            </w:r>
            <w:r>
              <w:rPr>
                <w:rFonts w:ascii="Arial" w:hAnsi="Arial" w:cs="Arial"/>
              </w:rPr>
              <w:t>Abbruchs</w:t>
            </w:r>
            <w:proofErr w:type="gramEnd"/>
            <w:r>
              <w:rPr>
                <w:rFonts w:ascii="Arial" w:hAnsi="Arial" w:cs="Arial"/>
              </w:rPr>
              <w:t>.</w:t>
            </w:r>
          </w:p>
        </w:tc>
        <w:tc>
          <w:tcPr>
            <w:tcW w:w="680" w:type="dxa"/>
          </w:tcPr>
          <w:p w:rsidR="0028066D" w:rsidRPr="001B63DD" w:rsidRDefault="0028066D" w:rsidP="00BF3308">
            <w:pPr>
              <w:spacing w:before="120" w:after="120"/>
              <w:jc w:val="center"/>
              <w:rPr>
                <w:rFonts w:ascii="Arial" w:hAnsi="Arial" w:cs="Arial"/>
              </w:rPr>
            </w:pPr>
            <w:r w:rsidRPr="001B63DD">
              <w:rPr>
                <w:rFonts w:ascii="Arial" w:hAnsi="Arial" w:cs="Arial"/>
              </w:rPr>
              <w:fldChar w:fldCharType="begin">
                <w:ffData>
                  <w:name w:val="Kontrollkästchen1"/>
                  <w:enabled/>
                  <w:calcOnExit w:val="0"/>
                  <w:checkBox>
                    <w:sizeAuto/>
                    <w:default w:val="0"/>
                  </w:checkBox>
                </w:ffData>
              </w:fldChar>
            </w:r>
            <w:r w:rsidRPr="001B63DD">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sidRPr="001B63DD">
              <w:rPr>
                <w:rFonts w:ascii="Arial" w:hAnsi="Arial" w:cs="Arial"/>
              </w:rPr>
              <w:fldChar w:fldCharType="end"/>
            </w:r>
          </w:p>
        </w:tc>
        <w:tc>
          <w:tcPr>
            <w:tcW w:w="710" w:type="dxa"/>
          </w:tcPr>
          <w:p w:rsidR="0028066D" w:rsidRPr="001B63DD" w:rsidRDefault="0028066D" w:rsidP="00BF3308">
            <w:pPr>
              <w:spacing w:before="120" w:after="120"/>
              <w:jc w:val="center"/>
              <w:rPr>
                <w:rFonts w:ascii="Arial" w:hAnsi="Arial" w:cs="Arial"/>
              </w:rPr>
            </w:pPr>
            <w:r w:rsidRPr="001B63DD">
              <w:rPr>
                <w:rFonts w:ascii="Arial" w:hAnsi="Arial" w:cs="Arial"/>
              </w:rPr>
              <w:fldChar w:fldCharType="begin">
                <w:ffData>
                  <w:name w:val="Kontrollkästchen2"/>
                  <w:enabled/>
                  <w:calcOnExit w:val="0"/>
                  <w:checkBox>
                    <w:sizeAuto/>
                    <w:default w:val="0"/>
                  </w:checkBox>
                </w:ffData>
              </w:fldChar>
            </w:r>
            <w:r w:rsidRPr="001B63DD">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sidRPr="001B63DD">
              <w:rPr>
                <w:rFonts w:ascii="Arial" w:hAnsi="Arial" w:cs="Arial"/>
              </w:rPr>
              <w:fldChar w:fldCharType="end"/>
            </w:r>
          </w:p>
        </w:tc>
        <w:tc>
          <w:tcPr>
            <w:tcW w:w="4250" w:type="dxa"/>
            <w:tcBorders>
              <w:right w:val="nil"/>
            </w:tcBorders>
          </w:tcPr>
          <w:p w:rsidR="0028066D" w:rsidRPr="001B63DD" w:rsidRDefault="0028066D" w:rsidP="00BF3308">
            <w:pPr>
              <w:spacing w:after="120"/>
              <w:rPr>
                <w:rFonts w:ascii="Arial" w:hAnsi="Arial" w:cs="Arial"/>
              </w:rPr>
            </w:pPr>
            <w:r w:rsidRPr="001B63DD">
              <w:rPr>
                <w:rFonts w:ascii="Arial" w:hAnsi="Arial" w:cs="Arial"/>
              </w:rPr>
              <w:t>Schreiben an den Dienstgeber am:</w:t>
            </w:r>
          </w:p>
          <w:p w:rsidR="0028066D" w:rsidRPr="001B63DD" w:rsidRDefault="0028066D" w:rsidP="00BF3308">
            <w:pPr>
              <w:spacing w:after="120"/>
              <w:rPr>
                <w:rFonts w:ascii="Arial" w:hAnsi="Arial" w:cs="Arial"/>
              </w:rPr>
            </w:pPr>
            <w:r w:rsidRPr="001B63DD">
              <w:rPr>
                <w:rFonts w:ascii="Arial" w:hAnsi="Arial" w:cs="Arial"/>
              </w:rPr>
              <w:fldChar w:fldCharType="begin">
                <w:ffData>
                  <w:name w:val="Text3"/>
                  <w:enabled/>
                  <w:calcOnExit w:val="0"/>
                  <w:textInput/>
                </w:ffData>
              </w:fldChar>
            </w:r>
            <w:bookmarkStart w:id="3" w:name="Text3"/>
            <w:r w:rsidRPr="001B63DD">
              <w:rPr>
                <w:rFonts w:ascii="Arial" w:hAnsi="Arial" w:cs="Arial"/>
              </w:rPr>
              <w:instrText xml:space="preserve"> FORMTEXT </w:instrText>
            </w:r>
            <w:r w:rsidRPr="001B63DD">
              <w:rPr>
                <w:rFonts w:ascii="Arial" w:hAnsi="Arial" w:cs="Arial"/>
              </w:rPr>
            </w:r>
            <w:r w:rsidRPr="001B63DD">
              <w:rPr>
                <w:rFonts w:ascii="Arial" w:hAnsi="Arial" w:cs="Arial"/>
              </w:rPr>
              <w:fldChar w:fldCharType="separate"/>
            </w:r>
            <w:r w:rsidRPr="001B63DD">
              <w:rPr>
                <w:rFonts w:ascii="Arial" w:hAnsi="Arial" w:cs="Arial"/>
                <w:noProof/>
              </w:rPr>
              <w:t> </w:t>
            </w:r>
            <w:r w:rsidRPr="001B63DD">
              <w:rPr>
                <w:rFonts w:ascii="Arial" w:hAnsi="Arial" w:cs="Arial"/>
                <w:noProof/>
              </w:rPr>
              <w:t> </w:t>
            </w:r>
            <w:r w:rsidRPr="001B63DD">
              <w:rPr>
                <w:rFonts w:ascii="Arial" w:hAnsi="Arial" w:cs="Arial"/>
                <w:noProof/>
              </w:rPr>
              <w:t> </w:t>
            </w:r>
            <w:r w:rsidRPr="001B63DD">
              <w:rPr>
                <w:rFonts w:ascii="Arial" w:hAnsi="Arial" w:cs="Arial"/>
                <w:noProof/>
              </w:rPr>
              <w:t> </w:t>
            </w:r>
            <w:r w:rsidRPr="001B63DD">
              <w:rPr>
                <w:rFonts w:ascii="Arial" w:hAnsi="Arial" w:cs="Arial"/>
                <w:noProof/>
              </w:rPr>
              <w:t> </w:t>
            </w:r>
            <w:r w:rsidRPr="001B63DD">
              <w:rPr>
                <w:rFonts w:ascii="Arial" w:hAnsi="Arial" w:cs="Arial"/>
              </w:rPr>
              <w:fldChar w:fldCharType="end"/>
            </w:r>
            <w:bookmarkEnd w:id="3"/>
          </w:p>
        </w:tc>
      </w:tr>
      <w:tr w:rsidR="0028066D" w:rsidTr="005B13A9">
        <w:tc>
          <w:tcPr>
            <w:tcW w:w="4254" w:type="dxa"/>
            <w:tcBorders>
              <w:left w:val="nil"/>
            </w:tcBorders>
          </w:tcPr>
          <w:p w:rsidR="0028066D" w:rsidRPr="00D84E7E" w:rsidRDefault="0028066D" w:rsidP="00BF3308">
            <w:pPr>
              <w:spacing w:after="120"/>
              <w:rPr>
                <w:rFonts w:ascii="Arial" w:hAnsi="Arial" w:cs="Arial"/>
              </w:rPr>
            </w:pPr>
            <w:r>
              <w:rPr>
                <w:rFonts w:ascii="Arial" w:hAnsi="Arial" w:cs="Arial"/>
              </w:rPr>
              <w:t>Bewertung des Vorgangs:</w:t>
            </w:r>
          </w:p>
        </w:tc>
        <w:tc>
          <w:tcPr>
            <w:tcW w:w="680" w:type="dxa"/>
            <w:vAlign w:val="center"/>
          </w:tcPr>
          <w:p w:rsidR="0028066D" w:rsidRDefault="0028066D" w:rsidP="00BF3308">
            <w:pPr>
              <w:spacing w:before="120" w:after="120"/>
              <w:jc w:val="center"/>
              <w:rPr>
                <w:rFonts w:ascii="Arial" w:hAnsi="Arial" w:cs="Arial"/>
              </w:rPr>
            </w:pPr>
          </w:p>
        </w:tc>
        <w:tc>
          <w:tcPr>
            <w:tcW w:w="710" w:type="dxa"/>
            <w:vAlign w:val="center"/>
          </w:tcPr>
          <w:p w:rsidR="0028066D" w:rsidRDefault="0028066D" w:rsidP="00BF3308">
            <w:pPr>
              <w:spacing w:before="120" w:after="120"/>
              <w:jc w:val="center"/>
              <w:rPr>
                <w:rFonts w:ascii="Arial" w:hAnsi="Arial" w:cs="Arial"/>
              </w:rPr>
            </w:pPr>
          </w:p>
        </w:tc>
        <w:tc>
          <w:tcPr>
            <w:tcW w:w="4250" w:type="dxa"/>
            <w:tcBorders>
              <w:right w:val="nil"/>
            </w:tcBorders>
          </w:tcPr>
          <w:p w:rsidR="0028066D" w:rsidRDefault="0028066D" w:rsidP="00BF3308">
            <w:pPr>
              <w:spacing w:after="120"/>
              <w:rPr>
                <w:rFonts w:ascii="Arial" w:hAnsi="Arial" w:cs="Arial"/>
              </w:rPr>
            </w:pPr>
            <w:r>
              <w:rPr>
                <w:rFonts w:ascii="Arial" w:hAnsi="Arial" w:cs="Arial"/>
              </w:rPr>
              <w:t xml:space="preserve">Die Anrufung des Kirchengerichts bzw. der Antrag auf Bildung einer Einigungsstelle muss innerhalb von 14 Tagen nach Beendigung der Erörterung erfolgen, also bis zum </w:t>
            </w:r>
            <w:r>
              <w:rPr>
                <w:rFonts w:ascii="Arial" w:hAnsi="Arial" w:cs="Arial"/>
              </w:rPr>
              <w:fldChar w:fldCharType="begin">
                <w:ffData>
                  <w:name w:val="Text23"/>
                  <w:enabled/>
                  <w:calcOnExit w:val="0"/>
                  <w:textInput/>
                </w:ffData>
              </w:fldChar>
            </w:r>
            <w:bookmarkStart w:id="4"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28066D" w:rsidTr="00FE7B53">
        <w:tc>
          <w:tcPr>
            <w:tcW w:w="4254" w:type="dxa"/>
            <w:tcBorders>
              <w:left w:val="nil"/>
            </w:tcBorders>
          </w:tcPr>
          <w:p w:rsidR="0028066D" w:rsidRPr="00D84E7E" w:rsidRDefault="0028066D" w:rsidP="0033766D">
            <w:pPr>
              <w:spacing w:after="120"/>
              <w:rPr>
                <w:rFonts w:ascii="Arial" w:hAnsi="Arial" w:cs="Arial"/>
              </w:rPr>
            </w:pPr>
            <w:r w:rsidRPr="00F07A3B">
              <w:rPr>
                <w:rFonts w:ascii="Arial" w:hAnsi="Arial" w:cs="Arial"/>
              </w:rPr>
              <w:t>Es empfiehlt sich, bereits in diesem Stadium einen Rechtsanwalt oder einen anderen Rechtsbeistand einzuschalten, damit die Formalien einigungsstellenkonform eingehalten werden.</w:t>
            </w:r>
          </w:p>
        </w:tc>
        <w:tc>
          <w:tcPr>
            <w:tcW w:w="680" w:type="dxa"/>
          </w:tcPr>
          <w:p w:rsidR="0028066D" w:rsidRPr="00D84E7E" w:rsidRDefault="0028066D" w:rsidP="0033766D">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33766D">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Pr="008F14AB" w:rsidRDefault="0028066D" w:rsidP="0033766D">
            <w:pPr>
              <w:spacing w:after="120"/>
              <w:rPr>
                <w:rFonts w:ascii="Arial" w:hAnsi="Arial" w:cs="Arial"/>
                <w:color w:val="FF0000"/>
              </w:rPr>
            </w:pPr>
            <w:r w:rsidRPr="00712403">
              <w:rPr>
                <w:rFonts w:ascii="Arial" w:hAnsi="Arial" w:cs="Arial"/>
              </w:rPr>
              <w:t xml:space="preserve">Antrag auf Kostenübernahme gestellt am: </w:t>
            </w:r>
            <w:r>
              <w:rPr>
                <w:rFonts w:ascii="Arial" w:hAnsi="Arial" w:cs="Arial"/>
                <w:color w:val="FF0000"/>
              </w:rPr>
              <w:fldChar w:fldCharType="begin">
                <w:ffData>
                  <w:name w:val="Text4"/>
                  <w:enabled/>
                  <w:calcOnExit w:val="0"/>
                  <w:textInput/>
                </w:ffData>
              </w:fldChar>
            </w:r>
            <w:bookmarkStart w:id="5" w:name="Text4"/>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5"/>
          </w:p>
        </w:tc>
      </w:tr>
      <w:tr w:rsidR="0028066D" w:rsidTr="00FE7B53">
        <w:tc>
          <w:tcPr>
            <w:tcW w:w="4254" w:type="dxa"/>
            <w:tcBorders>
              <w:left w:val="nil"/>
            </w:tcBorders>
          </w:tcPr>
          <w:p w:rsidR="0028066D" w:rsidRDefault="0028066D" w:rsidP="00BA1F4A">
            <w:pPr>
              <w:spacing w:after="120"/>
              <w:rPr>
                <w:rFonts w:ascii="Arial" w:hAnsi="Arial" w:cs="Arial"/>
              </w:rPr>
            </w:pPr>
            <w:r>
              <w:rPr>
                <w:rFonts w:ascii="Arial" w:hAnsi="Arial" w:cs="Arial"/>
              </w:rPr>
              <w:t xml:space="preserve">Wenn ja - Klärung ob </w:t>
            </w:r>
            <w:r w:rsidRPr="00F07A3B">
              <w:rPr>
                <w:rFonts w:ascii="Arial" w:hAnsi="Arial" w:cs="Arial"/>
                <w:b/>
              </w:rPr>
              <w:t xml:space="preserve">Rechtsstreitigkeit </w:t>
            </w:r>
            <w:r>
              <w:rPr>
                <w:rFonts w:ascii="Arial" w:hAnsi="Arial" w:cs="Arial"/>
              </w:rPr>
              <w:t>(Frage – ob?):</w:t>
            </w:r>
          </w:p>
          <w:p w:rsidR="0028066D" w:rsidRPr="00D84E7E" w:rsidRDefault="0028066D" w:rsidP="00BA1F4A">
            <w:pPr>
              <w:spacing w:after="120"/>
              <w:rPr>
                <w:rFonts w:ascii="Arial" w:hAnsi="Arial" w:cs="Arial"/>
              </w:rPr>
            </w:pPr>
            <w:r w:rsidRPr="00D84E7E">
              <w:rPr>
                <w:rFonts w:ascii="Arial" w:hAnsi="Arial" w:cs="Arial"/>
              </w:rPr>
              <w:t xml:space="preserve">Besteht Streit darüber, ob das </w:t>
            </w:r>
            <w:r>
              <w:rPr>
                <w:rFonts w:ascii="Arial" w:hAnsi="Arial" w:cs="Arial"/>
              </w:rPr>
              <w:t>Mi</w:t>
            </w:r>
            <w:r w:rsidRPr="00D84E7E">
              <w:rPr>
                <w:rFonts w:ascii="Arial" w:hAnsi="Arial" w:cs="Arial"/>
              </w:rPr>
              <w:t xml:space="preserve">tbestimmungsrecht nach § 40 MVG überhaupt besteht? </w:t>
            </w:r>
          </w:p>
        </w:tc>
        <w:tc>
          <w:tcPr>
            <w:tcW w:w="680" w:type="dxa"/>
          </w:tcPr>
          <w:p w:rsidR="0028066D" w:rsidRPr="00D84E7E" w:rsidRDefault="0028066D" w:rsidP="00BA1F4A">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BA1F4A">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Pr="00D84E7E" w:rsidRDefault="0028066D" w:rsidP="00BA1F4A">
            <w:pPr>
              <w:spacing w:after="120"/>
              <w:rPr>
                <w:rFonts w:ascii="Arial" w:hAnsi="Arial" w:cs="Arial"/>
              </w:rPr>
            </w:pPr>
            <w:r>
              <w:rPr>
                <w:rFonts w:ascii="Arial" w:hAnsi="Arial" w:cs="Arial"/>
              </w:rPr>
              <w:t xml:space="preserve">Wenn ja - </w:t>
            </w:r>
            <w:r w:rsidRPr="00D84E7E">
              <w:rPr>
                <w:rFonts w:ascii="Arial" w:hAnsi="Arial" w:cs="Arial"/>
              </w:rPr>
              <w:t>Dann ist nur der Weg zum Kirchengericht eröffnet.</w:t>
            </w:r>
          </w:p>
          <w:p w:rsidR="0028066D" w:rsidRDefault="0028066D" w:rsidP="00BA1F4A">
            <w:pPr>
              <w:spacing w:after="120"/>
              <w:rPr>
                <w:rFonts w:ascii="Arial" w:hAnsi="Arial" w:cs="Arial"/>
              </w:rPr>
            </w:pPr>
          </w:p>
        </w:tc>
      </w:tr>
      <w:tr w:rsidR="0028066D" w:rsidRPr="001B63DD" w:rsidTr="00FE7B53">
        <w:tc>
          <w:tcPr>
            <w:tcW w:w="4254" w:type="dxa"/>
            <w:tcBorders>
              <w:left w:val="nil"/>
            </w:tcBorders>
          </w:tcPr>
          <w:p w:rsidR="0028066D" w:rsidRPr="001B63DD" w:rsidRDefault="0028066D" w:rsidP="00BA1F4A">
            <w:pPr>
              <w:spacing w:after="120"/>
              <w:rPr>
                <w:rFonts w:ascii="Arial" w:hAnsi="Arial" w:cs="Arial"/>
              </w:rPr>
            </w:pPr>
            <w:r w:rsidRPr="001B63DD">
              <w:rPr>
                <w:rFonts w:ascii="Arial" w:hAnsi="Arial" w:cs="Arial"/>
              </w:rPr>
              <w:t xml:space="preserve">Wenn ja - Klärung ob </w:t>
            </w:r>
            <w:r w:rsidRPr="001B63DD">
              <w:rPr>
                <w:rFonts w:ascii="Arial" w:hAnsi="Arial" w:cs="Arial"/>
                <w:b/>
              </w:rPr>
              <w:t>Regelungsstreitigkeit</w:t>
            </w:r>
            <w:r w:rsidRPr="001B63DD">
              <w:rPr>
                <w:rFonts w:ascii="Arial" w:hAnsi="Arial" w:cs="Arial"/>
              </w:rPr>
              <w:t xml:space="preserve"> (Frage: wie?):</w:t>
            </w:r>
          </w:p>
          <w:p w:rsidR="0028066D" w:rsidRPr="001B63DD" w:rsidRDefault="0028066D" w:rsidP="00BA1F4A">
            <w:pPr>
              <w:spacing w:after="120"/>
              <w:rPr>
                <w:rFonts w:ascii="Arial" w:hAnsi="Arial" w:cs="Arial"/>
              </w:rPr>
            </w:pPr>
            <w:r w:rsidRPr="001B63DD">
              <w:rPr>
                <w:rFonts w:ascii="Arial" w:hAnsi="Arial" w:cs="Arial"/>
              </w:rPr>
              <w:t>Besteht über die inhaltliche Regelung des Mitbestimmungsrechts Uneinigkeit?</w:t>
            </w:r>
          </w:p>
        </w:tc>
        <w:tc>
          <w:tcPr>
            <w:tcW w:w="680" w:type="dxa"/>
          </w:tcPr>
          <w:p w:rsidR="0028066D" w:rsidRPr="001B63DD" w:rsidRDefault="0028066D" w:rsidP="00BA1F4A">
            <w:pPr>
              <w:spacing w:before="120" w:after="120"/>
              <w:jc w:val="center"/>
              <w:rPr>
                <w:rFonts w:ascii="Arial" w:hAnsi="Arial" w:cs="Arial"/>
              </w:rPr>
            </w:pPr>
            <w:r w:rsidRPr="001B63DD">
              <w:rPr>
                <w:rFonts w:ascii="Arial" w:hAnsi="Arial" w:cs="Arial"/>
              </w:rPr>
              <w:fldChar w:fldCharType="begin">
                <w:ffData>
                  <w:name w:val="Kontrollkästchen1"/>
                  <w:enabled/>
                  <w:calcOnExit w:val="0"/>
                  <w:checkBox>
                    <w:sizeAuto/>
                    <w:default w:val="0"/>
                  </w:checkBox>
                </w:ffData>
              </w:fldChar>
            </w:r>
            <w:r w:rsidRPr="001B63DD">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sidRPr="001B63DD">
              <w:rPr>
                <w:rFonts w:ascii="Arial" w:hAnsi="Arial" w:cs="Arial"/>
              </w:rPr>
              <w:fldChar w:fldCharType="end"/>
            </w:r>
          </w:p>
        </w:tc>
        <w:tc>
          <w:tcPr>
            <w:tcW w:w="710" w:type="dxa"/>
          </w:tcPr>
          <w:p w:rsidR="0028066D" w:rsidRPr="001B63DD" w:rsidRDefault="0028066D" w:rsidP="00BA1F4A">
            <w:pPr>
              <w:spacing w:before="120" w:after="120"/>
              <w:jc w:val="center"/>
              <w:rPr>
                <w:rFonts w:ascii="Arial" w:hAnsi="Arial" w:cs="Arial"/>
              </w:rPr>
            </w:pPr>
            <w:r w:rsidRPr="001B63DD">
              <w:rPr>
                <w:rFonts w:ascii="Arial" w:hAnsi="Arial" w:cs="Arial"/>
              </w:rPr>
              <w:fldChar w:fldCharType="begin">
                <w:ffData>
                  <w:name w:val="Kontrollkästchen2"/>
                  <w:enabled/>
                  <w:calcOnExit w:val="0"/>
                  <w:checkBox>
                    <w:sizeAuto/>
                    <w:default w:val="0"/>
                  </w:checkBox>
                </w:ffData>
              </w:fldChar>
            </w:r>
            <w:r w:rsidRPr="001B63DD">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sidRPr="001B63DD">
              <w:rPr>
                <w:rFonts w:ascii="Arial" w:hAnsi="Arial" w:cs="Arial"/>
              </w:rPr>
              <w:fldChar w:fldCharType="end"/>
            </w:r>
          </w:p>
        </w:tc>
        <w:tc>
          <w:tcPr>
            <w:tcW w:w="4250" w:type="dxa"/>
            <w:tcBorders>
              <w:right w:val="nil"/>
            </w:tcBorders>
          </w:tcPr>
          <w:p w:rsidR="0028066D" w:rsidRPr="001B63DD" w:rsidRDefault="0028066D" w:rsidP="00BA1F4A">
            <w:pPr>
              <w:spacing w:after="120"/>
              <w:rPr>
                <w:rFonts w:ascii="Arial" w:hAnsi="Arial" w:cs="Arial"/>
              </w:rPr>
            </w:pPr>
            <w:r w:rsidRPr="001B63DD">
              <w:rPr>
                <w:rFonts w:ascii="Arial" w:hAnsi="Arial" w:cs="Arial"/>
              </w:rPr>
              <w:t xml:space="preserve">Wenn ja - Dann ist der Weg zum Einigungsstellenverfahren unter folgenden </w:t>
            </w:r>
            <w:r w:rsidRPr="001B63DD">
              <w:rPr>
                <w:rFonts w:ascii="Arial" w:hAnsi="Arial" w:cs="Arial"/>
                <w:b/>
              </w:rPr>
              <w:t>Voraussetzungen</w:t>
            </w:r>
            <w:r w:rsidRPr="001B63DD">
              <w:rPr>
                <w:rFonts w:ascii="Arial" w:hAnsi="Arial" w:cs="Arial"/>
              </w:rPr>
              <w:t xml:space="preserve"> eröffnet:</w:t>
            </w:r>
          </w:p>
          <w:p w:rsidR="0028066D" w:rsidRPr="001B63DD" w:rsidRDefault="0028066D" w:rsidP="00BA1F4A">
            <w:pPr>
              <w:spacing w:after="120"/>
              <w:rPr>
                <w:rFonts w:ascii="Arial" w:hAnsi="Arial" w:cs="Arial"/>
              </w:rPr>
            </w:pPr>
          </w:p>
        </w:tc>
      </w:tr>
      <w:tr w:rsidR="0028066D" w:rsidTr="00E81749">
        <w:tc>
          <w:tcPr>
            <w:tcW w:w="4254" w:type="dxa"/>
            <w:tcBorders>
              <w:left w:val="nil"/>
            </w:tcBorders>
          </w:tcPr>
          <w:p w:rsidR="0028066D" w:rsidRPr="00742B7C" w:rsidRDefault="0028066D" w:rsidP="001B63DD">
            <w:pPr>
              <w:pStyle w:val="Listenabsatz"/>
              <w:numPr>
                <w:ilvl w:val="0"/>
                <w:numId w:val="1"/>
              </w:numPr>
              <w:spacing w:after="120"/>
              <w:ind w:left="303"/>
              <w:rPr>
                <w:rFonts w:ascii="Arial" w:hAnsi="Arial" w:cs="Arial"/>
              </w:rPr>
            </w:pPr>
            <w:r w:rsidRPr="00D84E7E">
              <w:rPr>
                <w:rFonts w:ascii="Arial" w:hAnsi="Arial" w:cs="Arial"/>
              </w:rPr>
              <w:t xml:space="preserve">Antrag auf Bildung einer </w:t>
            </w:r>
            <w:r>
              <w:rPr>
                <w:rFonts w:ascii="Arial" w:hAnsi="Arial" w:cs="Arial"/>
              </w:rPr>
              <w:t>E</w:t>
            </w:r>
            <w:r w:rsidRPr="00D84E7E">
              <w:rPr>
                <w:rFonts w:ascii="Arial" w:hAnsi="Arial" w:cs="Arial"/>
              </w:rPr>
              <w:t xml:space="preserve">inigungsstelle </w:t>
            </w:r>
            <w:r>
              <w:rPr>
                <w:rFonts w:ascii="Arial" w:hAnsi="Arial" w:cs="Arial"/>
              </w:rPr>
              <w:t xml:space="preserve">stellen </w:t>
            </w:r>
            <w:r w:rsidRPr="00D84E7E">
              <w:rPr>
                <w:rFonts w:ascii="Arial" w:hAnsi="Arial" w:cs="Arial"/>
              </w:rPr>
              <w:t>und Benennung des konkreten Streitgegenstandes (s. Ablehnungsgründe)</w:t>
            </w:r>
            <w:r>
              <w:rPr>
                <w:rFonts w:ascii="Arial" w:hAnsi="Arial" w:cs="Arial"/>
              </w:rPr>
              <w:t>.</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Pr="008F14AB" w:rsidRDefault="0028066D" w:rsidP="00E81749">
            <w:pPr>
              <w:spacing w:after="120"/>
              <w:rPr>
                <w:rFonts w:ascii="Arial" w:hAnsi="Arial" w:cs="Arial"/>
              </w:rPr>
            </w:pPr>
            <w:r>
              <w:rPr>
                <w:rFonts w:ascii="Arial" w:hAnsi="Arial" w:cs="Arial"/>
              </w:rPr>
              <w:t xml:space="preserve">Gestellt am: </w:t>
            </w: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28066D" w:rsidTr="00E81749">
        <w:tc>
          <w:tcPr>
            <w:tcW w:w="4254" w:type="dxa"/>
            <w:tcBorders>
              <w:left w:val="nil"/>
            </w:tcBorders>
          </w:tcPr>
          <w:p w:rsidR="0028066D" w:rsidRPr="00D84E7E" w:rsidRDefault="0028066D" w:rsidP="00E81749">
            <w:pPr>
              <w:pStyle w:val="Listenabsatz"/>
              <w:numPr>
                <w:ilvl w:val="0"/>
                <w:numId w:val="1"/>
              </w:numPr>
              <w:spacing w:after="120"/>
              <w:ind w:left="303"/>
              <w:rPr>
                <w:rFonts w:ascii="Arial" w:hAnsi="Arial" w:cs="Arial"/>
              </w:rPr>
            </w:pPr>
            <w:r w:rsidRPr="00D84E7E">
              <w:rPr>
                <w:rFonts w:ascii="Arial" w:hAnsi="Arial" w:cs="Arial"/>
              </w:rPr>
              <w:t>Vorschlag des Vorsitzenden, Alternative für Vorsitzenden, Kosten für Vorsitzenden</w:t>
            </w:r>
            <w:r>
              <w:rPr>
                <w:rFonts w:ascii="Arial" w:hAnsi="Arial" w:cs="Arial"/>
              </w:rPr>
              <w:t>.</w:t>
            </w:r>
          </w:p>
          <w:p w:rsidR="0028066D" w:rsidRPr="00F07A3B" w:rsidRDefault="0028066D" w:rsidP="00E81749">
            <w:pPr>
              <w:spacing w:after="120"/>
              <w:ind w:left="283"/>
              <w:rPr>
                <w:rFonts w:ascii="Arial" w:hAnsi="Arial" w:cs="Arial"/>
              </w:rPr>
            </w:pPr>
            <w:r w:rsidRPr="008F14AB">
              <w:rPr>
                <w:rFonts w:ascii="Arial" w:hAnsi="Arial" w:cs="Arial"/>
              </w:rPr>
              <w:t>Äußerungsfrist (1 – 2 Wochen), ob der Dienstgeber mit dem Vorsitzenden und den Kosten einverstanden ist (wenn nicht, kommt eines oder beides zum Kirchengericht; beschleunigtes Verfahren nach §§ 62 MVG, 100 ArbGG)</w:t>
            </w:r>
            <w:r>
              <w:rPr>
                <w:rFonts w:ascii="Arial" w:hAnsi="Arial" w:cs="Arial"/>
              </w:rPr>
              <w:t>.</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Default="0028066D" w:rsidP="00E81749">
            <w:pPr>
              <w:spacing w:after="120"/>
              <w:rPr>
                <w:rFonts w:ascii="Arial" w:hAnsi="Arial" w:cs="Arial"/>
              </w:rPr>
            </w:pPr>
            <w:r>
              <w:rPr>
                <w:rFonts w:ascii="Arial" w:hAnsi="Arial" w:cs="Arial"/>
              </w:rPr>
              <w:t xml:space="preserve">Gestellt am: </w:t>
            </w:r>
            <w:r>
              <w:rPr>
                <w:rFonts w:ascii="Arial" w:hAnsi="Arial" w:cs="Arial"/>
              </w:rPr>
              <w:fldChar w:fldCharType="begin">
                <w:ffData>
                  <w:name w:val="Text6"/>
                  <w:enabled/>
                  <w:calcOnExit w:val="0"/>
                  <w:textInput/>
                </w:ffData>
              </w:fldChar>
            </w:r>
            <w:bookmarkStart w:id="7"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rsidR="0028066D" w:rsidRDefault="0028066D" w:rsidP="00E81749">
            <w:pPr>
              <w:spacing w:after="120"/>
              <w:rPr>
                <w:rFonts w:ascii="Arial" w:hAnsi="Arial" w:cs="Arial"/>
              </w:rPr>
            </w:pPr>
          </w:p>
          <w:p w:rsidR="0028066D" w:rsidRPr="008F14AB" w:rsidRDefault="0028066D" w:rsidP="00E81749">
            <w:pPr>
              <w:spacing w:after="120"/>
              <w:rPr>
                <w:rFonts w:ascii="Arial" w:hAnsi="Arial" w:cs="Arial"/>
              </w:rPr>
            </w:pPr>
            <w:r>
              <w:rPr>
                <w:rFonts w:ascii="Arial" w:hAnsi="Arial" w:cs="Arial"/>
              </w:rPr>
              <w:t xml:space="preserve">Frist gesetzt bis: </w:t>
            </w:r>
            <w:r>
              <w:rPr>
                <w:rFonts w:ascii="Arial" w:hAnsi="Arial" w:cs="Arial"/>
              </w:rPr>
              <w:fldChar w:fldCharType="begin">
                <w:ffData>
                  <w:name w:val="Text7"/>
                  <w:enabled/>
                  <w:calcOnExit w:val="0"/>
                  <w:textInput/>
                </w:ffData>
              </w:fldChar>
            </w:r>
            <w:bookmarkStart w:id="8"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28066D" w:rsidTr="00E81749">
        <w:tc>
          <w:tcPr>
            <w:tcW w:w="4254" w:type="dxa"/>
            <w:tcBorders>
              <w:left w:val="nil"/>
            </w:tcBorders>
          </w:tcPr>
          <w:p w:rsidR="0028066D" w:rsidRPr="00742B7C" w:rsidRDefault="0028066D" w:rsidP="00E81749">
            <w:pPr>
              <w:pStyle w:val="Listenabsatz"/>
              <w:numPr>
                <w:ilvl w:val="0"/>
                <w:numId w:val="1"/>
              </w:numPr>
              <w:spacing w:after="120"/>
              <w:ind w:left="303"/>
              <w:rPr>
                <w:rFonts w:ascii="Arial" w:hAnsi="Arial" w:cs="Arial"/>
              </w:rPr>
            </w:pPr>
            <w:r w:rsidRPr="00D84E7E">
              <w:rPr>
                <w:rFonts w:ascii="Arial" w:hAnsi="Arial" w:cs="Arial"/>
              </w:rPr>
              <w:lastRenderedPageBreak/>
              <w:t>Auswahl des Rechtsanwalts oder eines anderen Rechtsbeistands, den die MAV als Beisitzer vorschlägt, und Antrag auf Kostenübernahm</w:t>
            </w:r>
            <w:r>
              <w:rPr>
                <w:rFonts w:ascii="Arial" w:hAnsi="Arial" w:cs="Arial"/>
              </w:rPr>
              <w:t>e.</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Default="0028066D" w:rsidP="00E81749">
            <w:pPr>
              <w:spacing w:after="120"/>
              <w:rPr>
                <w:rFonts w:ascii="Arial" w:hAnsi="Arial" w:cs="Arial"/>
              </w:rPr>
            </w:pPr>
            <w:r>
              <w:rPr>
                <w:rFonts w:ascii="Arial" w:hAnsi="Arial" w:cs="Arial"/>
              </w:rPr>
              <w:t>Ausgewählter Rechtsbeistand:</w:t>
            </w:r>
          </w:p>
          <w:p w:rsidR="0028066D" w:rsidRDefault="0028066D" w:rsidP="00E81749">
            <w:pPr>
              <w:spacing w:after="120"/>
              <w:rPr>
                <w:rFonts w:ascii="Arial" w:hAnsi="Arial" w:cs="Arial"/>
              </w:rPr>
            </w:pPr>
            <w:r>
              <w:rPr>
                <w:rFonts w:ascii="Arial" w:hAnsi="Arial" w:cs="Arial"/>
              </w:rPr>
              <w:fldChar w:fldCharType="begin">
                <w:ffData>
                  <w:name w:val="Text11"/>
                  <w:enabled/>
                  <w:calcOnExit w:val="0"/>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rsidR="0028066D" w:rsidRPr="00742B7C" w:rsidRDefault="0028066D" w:rsidP="00E81749">
            <w:pPr>
              <w:spacing w:after="120"/>
              <w:rPr>
                <w:rFonts w:ascii="Arial" w:hAnsi="Arial" w:cs="Arial"/>
              </w:rPr>
            </w:pPr>
            <w:r>
              <w:rPr>
                <w:rFonts w:ascii="Arial" w:hAnsi="Arial" w:cs="Arial"/>
              </w:rPr>
              <w:t xml:space="preserve">Kostenübernahme- Antrag gestellt am: </w:t>
            </w: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066D" w:rsidTr="00E81749">
        <w:tc>
          <w:tcPr>
            <w:tcW w:w="4254" w:type="dxa"/>
            <w:tcBorders>
              <w:left w:val="nil"/>
            </w:tcBorders>
          </w:tcPr>
          <w:p w:rsidR="0028066D" w:rsidRPr="00742B7C" w:rsidRDefault="0028066D" w:rsidP="00E81749">
            <w:pPr>
              <w:pStyle w:val="Listenabsatz"/>
              <w:numPr>
                <w:ilvl w:val="0"/>
                <w:numId w:val="1"/>
              </w:numPr>
              <w:spacing w:after="120"/>
              <w:ind w:left="303"/>
              <w:rPr>
                <w:rFonts w:ascii="Arial" w:hAnsi="Arial" w:cs="Arial"/>
              </w:rPr>
            </w:pPr>
            <w:r w:rsidRPr="00D84E7E">
              <w:rPr>
                <w:rFonts w:ascii="Arial" w:hAnsi="Arial" w:cs="Arial"/>
              </w:rPr>
              <w:t>Sollten zusätzlich Sachverständige notwendig sein (z.B. IT oder Arbeitssicherheit), sind diese zu benennen und ein Antrag auf Kostenübernahme zu stellen.</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Default="0028066D" w:rsidP="00E81749">
            <w:pPr>
              <w:spacing w:after="120"/>
              <w:rPr>
                <w:rFonts w:ascii="Arial" w:hAnsi="Arial" w:cs="Arial"/>
              </w:rPr>
            </w:pPr>
            <w:r>
              <w:rPr>
                <w:rFonts w:ascii="Arial" w:hAnsi="Arial" w:cs="Arial"/>
              </w:rPr>
              <w:t>Weitere notwendige Sachverständige:</w:t>
            </w:r>
          </w:p>
          <w:p w:rsidR="0028066D" w:rsidRDefault="0028066D" w:rsidP="00E81749">
            <w:pPr>
              <w:spacing w:after="120"/>
              <w:rPr>
                <w:rFonts w:ascii="Arial" w:hAnsi="Arial" w:cs="Arial"/>
              </w:rPr>
            </w:pPr>
            <w:r>
              <w:rPr>
                <w:rFonts w:ascii="Arial" w:hAnsi="Arial" w:cs="Arial"/>
              </w:rPr>
              <w:fldChar w:fldCharType="begin">
                <w:ffData>
                  <w:name w:val="Text8"/>
                  <w:enabled/>
                  <w:calcOnExit w:val="0"/>
                  <w:textInput/>
                </w:ffData>
              </w:fldChar>
            </w:r>
            <w:bookmarkStart w:id="1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rsidR="0028066D" w:rsidRDefault="0028066D" w:rsidP="00E81749">
            <w:pPr>
              <w:spacing w:after="120"/>
              <w:rPr>
                <w:rFonts w:ascii="Arial" w:hAnsi="Arial" w:cs="Arial"/>
              </w:rPr>
            </w:pPr>
            <w:r>
              <w:rPr>
                <w:rFonts w:ascii="Arial" w:hAnsi="Arial" w:cs="Arial"/>
              </w:rPr>
              <w:t>Benannt am:</w:t>
            </w:r>
            <w:r>
              <w:rPr>
                <w:rFonts w:ascii="Arial" w:hAnsi="Arial" w:cs="Arial"/>
              </w:rPr>
              <w:fldChar w:fldCharType="begin">
                <w:ffData>
                  <w:name w:val="Text9"/>
                  <w:enabled/>
                  <w:calcOnExit w:val="0"/>
                  <w:textInput/>
                </w:ffData>
              </w:fldChar>
            </w:r>
            <w:bookmarkStart w:id="1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rsidR="0028066D" w:rsidRPr="00310257" w:rsidRDefault="0028066D" w:rsidP="00E81749">
            <w:pPr>
              <w:spacing w:after="120"/>
              <w:rPr>
                <w:rFonts w:ascii="Arial" w:hAnsi="Arial" w:cs="Arial"/>
              </w:rPr>
            </w:pPr>
            <w:r>
              <w:rPr>
                <w:rFonts w:ascii="Arial" w:hAnsi="Arial" w:cs="Arial"/>
              </w:rPr>
              <w:t xml:space="preserve">Kostenübernahme- Antrag gestellt am: </w:t>
            </w:r>
            <w:r>
              <w:rPr>
                <w:rFonts w:ascii="Arial" w:hAnsi="Arial" w:cs="Arial"/>
              </w:rPr>
              <w:fldChar w:fldCharType="begin">
                <w:ffData>
                  <w:name w:val="Text10"/>
                  <w:enabled/>
                  <w:calcOnExit w:val="0"/>
                  <w:textInput/>
                </w:ffData>
              </w:fldChar>
            </w:r>
            <w:bookmarkStart w:id="1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28066D" w:rsidTr="00E81749">
        <w:tc>
          <w:tcPr>
            <w:tcW w:w="4254" w:type="dxa"/>
            <w:tcBorders>
              <w:left w:val="nil"/>
            </w:tcBorders>
          </w:tcPr>
          <w:p w:rsidR="0028066D" w:rsidRDefault="0028066D" w:rsidP="00E81749">
            <w:pPr>
              <w:spacing w:before="120" w:after="120"/>
              <w:rPr>
                <w:rFonts w:ascii="Arial" w:hAnsi="Arial" w:cs="Arial"/>
              </w:rPr>
            </w:pPr>
            <w:r w:rsidRPr="00D84E7E">
              <w:rPr>
                <w:rFonts w:ascii="Arial" w:hAnsi="Arial" w:cs="Arial"/>
                <w:b/>
              </w:rPr>
              <w:t>Verfahren in der Einigungsstelle (ES)</w:t>
            </w:r>
          </w:p>
        </w:tc>
        <w:tc>
          <w:tcPr>
            <w:tcW w:w="680" w:type="dxa"/>
          </w:tcPr>
          <w:p w:rsidR="0028066D" w:rsidRDefault="0028066D" w:rsidP="00E81749">
            <w:pPr>
              <w:spacing w:before="120" w:after="120"/>
              <w:jc w:val="center"/>
              <w:rPr>
                <w:rFonts w:ascii="Arial" w:hAnsi="Arial" w:cs="Arial"/>
              </w:rPr>
            </w:pPr>
          </w:p>
        </w:tc>
        <w:tc>
          <w:tcPr>
            <w:tcW w:w="710" w:type="dxa"/>
          </w:tcPr>
          <w:p w:rsidR="0028066D" w:rsidRDefault="0028066D" w:rsidP="00E81749">
            <w:pPr>
              <w:spacing w:before="120" w:after="120"/>
              <w:jc w:val="center"/>
              <w:rPr>
                <w:rFonts w:ascii="Arial" w:hAnsi="Arial" w:cs="Arial"/>
              </w:rPr>
            </w:pPr>
          </w:p>
        </w:tc>
        <w:tc>
          <w:tcPr>
            <w:tcW w:w="4250" w:type="dxa"/>
            <w:tcBorders>
              <w:right w:val="nil"/>
            </w:tcBorders>
          </w:tcPr>
          <w:p w:rsidR="0028066D" w:rsidRDefault="0028066D" w:rsidP="00E81749">
            <w:pPr>
              <w:spacing w:after="120"/>
              <w:rPr>
                <w:rFonts w:ascii="Arial" w:hAnsi="Arial" w:cs="Arial"/>
              </w:rPr>
            </w:pPr>
          </w:p>
        </w:tc>
      </w:tr>
      <w:tr w:rsidR="0028066D" w:rsidTr="00E81749">
        <w:tc>
          <w:tcPr>
            <w:tcW w:w="4254" w:type="dxa"/>
            <w:tcBorders>
              <w:left w:val="nil"/>
            </w:tcBorders>
          </w:tcPr>
          <w:p w:rsidR="0028066D" w:rsidRDefault="0028066D" w:rsidP="00E81749">
            <w:pPr>
              <w:spacing w:after="120"/>
              <w:rPr>
                <w:rFonts w:ascii="Arial" w:hAnsi="Arial" w:cs="Arial"/>
              </w:rPr>
            </w:pPr>
            <w:r w:rsidRPr="00D84E7E">
              <w:rPr>
                <w:rFonts w:ascii="Arial" w:hAnsi="Arial" w:cs="Arial"/>
              </w:rPr>
              <w:t>Die Einigungsstelle ist gebildet, wenn der Vorsitzende bestimmt ist</w:t>
            </w:r>
            <w:r>
              <w:rPr>
                <w:rFonts w:ascii="Arial" w:hAnsi="Arial" w:cs="Arial"/>
              </w:rPr>
              <w:t>.</w:t>
            </w:r>
          </w:p>
          <w:p w:rsidR="0028066D" w:rsidRPr="00D84E7E" w:rsidRDefault="0028066D" w:rsidP="00E81749">
            <w:pPr>
              <w:spacing w:after="120"/>
              <w:rPr>
                <w:rFonts w:ascii="Arial" w:hAnsi="Arial" w:cs="Arial"/>
                <w:b/>
              </w:rPr>
            </w:pP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Default="0028066D" w:rsidP="00E81749">
            <w:pPr>
              <w:spacing w:after="120"/>
              <w:rPr>
                <w:rFonts w:ascii="Arial" w:hAnsi="Arial" w:cs="Arial"/>
              </w:rPr>
            </w:pPr>
            <w:r>
              <w:rPr>
                <w:rFonts w:ascii="Arial" w:hAnsi="Arial" w:cs="Arial"/>
              </w:rPr>
              <w:fldChar w:fldCharType="begin">
                <w:ffData>
                  <w:name w:val="Text12"/>
                  <w:enabled/>
                  <w:calcOnExit w:val="0"/>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rsidR="0028066D" w:rsidRDefault="0028066D" w:rsidP="00E81749">
            <w:pPr>
              <w:spacing w:after="120"/>
              <w:rPr>
                <w:rFonts w:ascii="Arial" w:hAnsi="Arial" w:cs="Arial"/>
              </w:rPr>
            </w:pPr>
            <w:r w:rsidRPr="00D84E7E">
              <w:rPr>
                <w:rFonts w:ascii="Arial" w:hAnsi="Arial" w:cs="Arial"/>
              </w:rPr>
              <w:t>Beisitzer können danach benannt werden.</w:t>
            </w:r>
          </w:p>
          <w:p w:rsidR="0028066D" w:rsidRDefault="0028066D" w:rsidP="00E81749">
            <w:pPr>
              <w:spacing w:after="120"/>
              <w:rPr>
                <w:rFonts w:ascii="Arial" w:hAnsi="Arial" w:cs="Arial"/>
              </w:rPr>
            </w:pPr>
            <w:r>
              <w:rPr>
                <w:rFonts w:ascii="Arial" w:hAnsi="Arial" w:cs="Arial"/>
              </w:rPr>
              <w:fldChar w:fldCharType="begin">
                <w:ffData>
                  <w:name w:val="Text13"/>
                  <w:enabled/>
                  <w:calcOnExit w:val="0"/>
                  <w:textInput/>
                </w:ffData>
              </w:fldChar>
            </w:r>
            <w:bookmarkStart w:id="14"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28066D" w:rsidTr="00E81749">
        <w:tc>
          <w:tcPr>
            <w:tcW w:w="4254" w:type="dxa"/>
            <w:tcBorders>
              <w:left w:val="nil"/>
            </w:tcBorders>
          </w:tcPr>
          <w:p w:rsidR="0028066D" w:rsidRPr="00D84E7E" w:rsidRDefault="0028066D" w:rsidP="00E81749">
            <w:pPr>
              <w:spacing w:after="120"/>
              <w:rPr>
                <w:rFonts w:ascii="Arial" w:hAnsi="Arial" w:cs="Arial"/>
              </w:rPr>
            </w:pPr>
            <w:r w:rsidRPr="00D84E7E">
              <w:rPr>
                <w:rFonts w:ascii="Arial" w:hAnsi="Arial" w:cs="Arial"/>
              </w:rPr>
              <w:t>Die Einigungsstelle besteht aus fünf Perso</w:t>
            </w:r>
            <w:r>
              <w:rPr>
                <w:rFonts w:ascii="Arial" w:hAnsi="Arial" w:cs="Arial"/>
              </w:rPr>
              <w:t>nen.</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Default="0028066D" w:rsidP="00E81749">
            <w:pPr>
              <w:spacing w:after="120"/>
              <w:rPr>
                <w:rFonts w:ascii="Arial" w:hAnsi="Arial" w:cs="Arial"/>
              </w:rPr>
            </w:pPr>
            <w:r w:rsidRPr="00D84E7E">
              <w:rPr>
                <w:rFonts w:ascii="Arial" w:hAnsi="Arial" w:cs="Arial"/>
              </w:rPr>
              <w:t>Einigungsstellen-Vorsitzender, je zwei Beisitzer (auf MAV-Seite: MAV-Mitglied, meist MAV-Vorsitzender, und Rechtsanwalt/Rechtsbeistand).</w:t>
            </w:r>
          </w:p>
        </w:tc>
      </w:tr>
      <w:tr w:rsidR="0028066D" w:rsidTr="00E81749">
        <w:tc>
          <w:tcPr>
            <w:tcW w:w="4254" w:type="dxa"/>
            <w:tcBorders>
              <w:left w:val="nil"/>
            </w:tcBorders>
          </w:tcPr>
          <w:p w:rsidR="0028066D" w:rsidRPr="00D84E7E" w:rsidRDefault="0028066D" w:rsidP="00E81749">
            <w:pPr>
              <w:spacing w:after="120"/>
              <w:rPr>
                <w:rFonts w:ascii="Arial" w:hAnsi="Arial" w:cs="Arial"/>
              </w:rPr>
            </w:pPr>
            <w:r w:rsidRPr="00D84E7E">
              <w:rPr>
                <w:rFonts w:ascii="Arial" w:hAnsi="Arial" w:cs="Arial"/>
              </w:rPr>
              <w:t>Einigungsstellen-Vorsitzender spricht mit den Parteien den Termin ab („unverzüglich“).</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Pr="00D84E7E" w:rsidRDefault="0028066D" w:rsidP="00E81749">
            <w:pPr>
              <w:spacing w:after="120"/>
              <w:rPr>
                <w:rFonts w:ascii="Arial" w:hAnsi="Arial" w:cs="Arial"/>
              </w:rPr>
            </w:pPr>
            <w:r>
              <w:rPr>
                <w:rFonts w:ascii="Arial" w:hAnsi="Arial" w:cs="Arial"/>
              </w:rPr>
              <w:fldChar w:fldCharType="begin">
                <w:ffData>
                  <w:name w:val="Text14"/>
                  <w:enabled/>
                  <w:calcOnExit w:val="0"/>
                  <w:textInput/>
                </w:ffData>
              </w:fldChar>
            </w:r>
            <w:bookmarkStart w:id="15"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28066D" w:rsidTr="00E81749">
        <w:tc>
          <w:tcPr>
            <w:tcW w:w="4254" w:type="dxa"/>
            <w:tcBorders>
              <w:left w:val="nil"/>
            </w:tcBorders>
          </w:tcPr>
          <w:p w:rsidR="0028066D" w:rsidRPr="00D84E7E" w:rsidRDefault="0028066D" w:rsidP="00E81749">
            <w:pPr>
              <w:spacing w:after="120"/>
              <w:rPr>
                <w:rFonts w:ascii="Arial" w:hAnsi="Arial" w:cs="Arial"/>
              </w:rPr>
            </w:pPr>
            <w:r w:rsidRPr="00D84E7E">
              <w:rPr>
                <w:rFonts w:ascii="Arial" w:hAnsi="Arial" w:cs="Arial"/>
              </w:rPr>
              <w:t>Gemeinsames Gespräch; danach Schaukel- oder Pendeldiplomatie (Vorsitzender spricht mit den einzelnen Parteien und lotet die Kompromiss-Linie aus).</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Pr="00D84E7E" w:rsidRDefault="0028066D" w:rsidP="00E81749">
            <w:pPr>
              <w:spacing w:after="120"/>
              <w:rPr>
                <w:rFonts w:ascii="Arial" w:hAnsi="Arial" w:cs="Arial"/>
              </w:rPr>
            </w:pPr>
            <w:r>
              <w:rPr>
                <w:rFonts w:ascii="Arial" w:hAnsi="Arial" w:cs="Arial"/>
              </w:rPr>
              <w:fldChar w:fldCharType="begin">
                <w:ffData>
                  <w:name w:val="Text15"/>
                  <w:enabled/>
                  <w:calcOnExit w:val="0"/>
                  <w:textInput/>
                </w:ffData>
              </w:fldChar>
            </w:r>
            <w:bookmarkStart w:id="16"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28066D" w:rsidTr="00E81749">
        <w:tc>
          <w:tcPr>
            <w:tcW w:w="4254" w:type="dxa"/>
            <w:tcBorders>
              <w:left w:val="nil"/>
            </w:tcBorders>
          </w:tcPr>
          <w:p w:rsidR="0028066D" w:rsidRPr="00D84E7E" w:rsidRDefault="0028066D" w:rsidP="00E81749">
            <w:pPr>
              <w:spacing w:after="120"/>
              <w:rPr>
                <w:rFonts w:ascii="Arial" w:hAnsi="Arial" w:cs="Arial"/>
              </w:rPr>
            </w:pPr>
            <w:r>
              <w:rPr>
                <w:rFonts w:ascii="Arial" w:hAnsi="Arial" w:cs="Arial"/>
              </w:rPr>
              <w:t xml:space="preserve">Notwendige </w:t>
            </w:r>
            <w:r w:rsidRPr="00D84E7E">
              <w:rPr>
                <w:rFonts w:ascii="Arial" w:hAnsi="Arial" w:cs="Arial"/>
              </w:rPr>
              <w:t>Räumlichkeiten: am besten drei Räume (Besprechungsraum für MAV, für Dienstgeber und für Vorsitzenden mit den einzelnen Parteien)</w:t>
            </w:r>
            <w:r>
              <w:rPr>
                <w:rFonts w:ascii="Arial" w:hAnsi="Arial" w:cs="Arial"/>
              </w:rPr>
              <w:t>.</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Pr="00D84E7E" w:rsidRDefault="0028066D" w:rsidP="00E81749">
            <w:pPr>
              <w:spacing w:after="120"/>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8066D" w:rsidTr="00E81749">
        <w:tc>
          <w:tcPr>
            <w:tcW w:w="4254" w:type="dxa"/>
            <w:tcBorders>
              <w:left w:val="nil"/>
            </w:tcBorders>
          </w:tcPr>
          <w:p w:rsidR="0028066D" w:rsidRDefault="0028066D" w:rsidP="00E81749">
            <w:pPr>
              <w:spacing w:after="120"/>
              <w:rPr>
                <w:rFonts w:ascii="Arial" w:hAnsi="Arial" w:cs="Arial"/>
              </w:rPr>
            </w:pPr>
            <w:r w:rsidRPr="00D84E7E">
              <w:rPr>
                <w:rFonts w:ascii="Arial" w:hAnsi="Arial" w:cs="Arial"/>
              </w:rPr>
              <w:t>Einigungsstellen-Verhandlung ist nicht öffentlich, aber Parteiöffentlichkeit zulässig</w:t>
            </w:r>
            <w:r>
              <w:rPr>
                <w:rFonts w:ascii="Arial" w:hAnsi="Arial" w:cs="Arial"/>
              </w:rPr>
              <w:t>.</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Pr="00D84E7E" w:rsidRDefault="0028066D" w:rsidP="00E81749">
            <w:pPr>
              <w:spacing w:after="120"/>
              <w:rPr>
                <w:rFonts w:ascii="Arial" w:hAnsi="Arial" w:cs="Arial"/>
              </w:rPr>
            </w:pPr>
            <w:r w:rsidRPr="00D84E7E">
              <w:rPr>
                <w:rFonts w:ascii="Arial" w:hAnsi="Arial" w:cs="Arial"/>
              </w:rPr>
              <w:t>MAV-Mitglieder und Mitglieder der Geschäf</w:t>
            </w:r>
            <w:r>
              <w:rPr>
                <w:rFonts w:ascii="Arial" w:hAnsi="Arial" w:cs="Arial"/>
              </w:rPr>
              <w:t>tsleitung dürfen anwesend sein</w:t>
            </w:r>
          </w:p>
          <w:p w:rsidR="0028066D" w:rsidRDefault="0028066D" w:rsidP="00E81749">
            <w:pPr>
              <w:spacing w:after="120"/>
              <w:rPr>
                <w:rFonts w:ascii="Arial" w:hAnsi="Arial" w:cs="Arial"/>
              </w:rPr>
            </w:pPr>
            <w:r>
              <w:rPr>
                <w:rFonts w:ascii="Arial" w:hAnsi="Arial" w:cs="Arial"/>
              </w:rPr>
              <w:fldChar w:fldCharType="begin">
                <w:ffData>
                  <w:name w:val="Text16"/>
                  <w:enabled/>
                  <w:calcOnExit w:val="0"/>
                  <w:textInput/>
                </w:ffData>
              </w:fldChar>
            </w:r>
            <w:bookmarkStart w:id="17"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28066D" w:rsidTr="00E81749">
        <w:tc>
          <w:tcPr>
            <w:tcW w:w="4254" w:type="dxa"/>
            <w:tcBorders>
              <w:left w:val="nil"/>
            </w:tcBorders>
          </w:tcPr>
          <w:p w:rsidR="0028066D" w:rsidRPr="00D84E7E" w:rsidRDefault="0028066D" w:rsidP="00E81749">
            <w:pPr>
              <w:spacing w:after="120"/>
              <w:rPr>
                <w:rFonts w:ascii="Arial" w:hAnsi="Arial" w:cs="Arial"/>
              </w:rPr>
            </w:pPr>
            <w:r w:rsidRPr="00D84E7E">
              <w:rPr>
                <w:rFonts w:ascii="Arial" w:hAnsi="Arial" w:cs="Arial"/>
              </w:rPr>
              <w:t>Der MAV-Vorsitzende kann nicht allein einer Einigung zustimmen.</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Pr="00D84E7E" w:rsidRDefault="0028066D" w:rsidP="00E81749">
            <w:pPr>
              <w:spacing w:after="120"/>
              <w:rPr>
                <w:rFonts w:ascii="Arial" w:hAnsi="Arial" w:cs="Arial"/>
              </w:rPr>
            </w:pPr>
            <w:r w:rsidRPr="00D84E7E">
              <w:rPr>
                <w:rFonts w:ascii="Arial" w:hAnsi="Arial" w:cs="Arial"/>
              </w:rPr>
              <w:t>MAV-Mitglieder sollen sich zur Verfügung halten, damit Sie im Falle einer Einigung beschlie</w:t>
            </w:r>
            <w:r>
              <w:rPr>
                <w:rFonts w:ascii="Arial" w:hAnsi="Arial" w:cs="Arial"/>
              </w:rPr>
              <w:t>ßen können</w:t>
            </w:r>
          </w:p>
        </w:tc>
      </w:tr>
      <w:tr w:rsidR="0028066D" w:rsidTr="00E81749">
        <w:tc>
          <w:tcPr>
            <w:tcW w:w="4254" w:type="dxa"/>
            <w:tcBorders>
              <w:left w:val="nil"/>
            </w:tcBorders>
          </w:tcPr>
          <w:p w:rsidR="0028066D" w:rsidRPr="00D84E7E" w:rsidRDefault="0028066D" w:rsidP="00E81749">
            <w:pPr>
              <w:spacing w:after="120"/>
              <w:rPr>
                <w:rFonts w:ascii="Arial" w:hAnsi="Arial" w:cs="Arial"/>
              </w:rPr>
            </w:pPr>
            <w:r w:rsidRPr="00D84E7E">
              <w:rPr>
                <w:rFonts w:ascii="Arial" w:hAnsi="Arial" w:cs="Arial"/>
              </w:rPr>
              <w:t xml:space="preserve">Kommt es zu </w:t>
            </w:r>
            <w:r w:rsidRPr="00747BB8">
              <w:rPr>
                <w:rFonts w:ascii="Arial" w:hAnsi="Arial" w:cs="Arial"/>
                <w:b/>
              </w:rPr>
              <w:t>keiner Einigung</w:t>
            </w:r>
            <w:r w:rsidRPr="00D84E7E">
              <w:rPr>
                <w:rFonts w:ascii="Arial" w:hAnsi="Arial" w:cs="Arial"/>
              </w:rPr>
              <w:t>,</w:t>
            </w:r>
            <w:r>
              <w:rPr>
                <w:rFonts w:ascii="Arial" w:hAnsi="Arial" w:cs="Arial"/>
              </w:rPr>
              <w:t xml:space="preserve"> </w:t>
            </w:r>
            <w:r w:rsidRPr="00D84E7E">
              <w:rPr>
                <w:rFonts w:ascii="Arial" w:hAnsi="Arial" w:cs="Arial"/>
              </w:rPr>
              <w:t>gibt es zuerst eine Abstimmung ohne, dass der ES-Vorsitzende mitstimmt</w:t>
            </w:r>
            <w:r>
              <w:rPr>
                <w:rFonts w:ascii="Arial" w:hAnsi="Arial" w:cs="Arial"/>
              </w:rPr>
              <w:t>.</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Pr="00D84E7E" w:rsidRDefault="0028066D" w:rsidP="00E81749">
            <w:pPr>
              <w:spacing w:after="120"/>
              <w:rPr>
                <w:rFonts w:ascii="Arial" w:hAnsi="Arial" w:cs="Arial"/>
              </w:rPr>
            </w:pPr>
            <w:r>
              <w:rPr>
                <w:rFonts w:ascii="Arial" w:hAnsi="Arial" w:cs="Arial"/>
              </w:rPr>
              <w:fldChar w:fldCharType="begin">
                <w:ffData>
                  <w:name w:val="Text17"/>
                  <w:enabled/>
                  <w:calcOnExit w:val="0"/>
                  <w:textInput/>
                </w:ffData>
              </w:fldChar>
            </w:r>
            <w:bookmarkStart w:id="18"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28066D" w:rsidTr="00E81749">
        <w:tc>
          <w:tcPr>
            <w:tcW w:w="4254" w:type="dxa"/>
            <w:tcBorders>
              <w:left w:val="nil"/>
            </w:tcBorders>
          </w:tcPr>
          <w:p w:rsidR="0028066D" w:rsidRPr="00D84E7E" w:rsidRDefault="0028066D" w:rsidP="00E81749">
            <w:pPr>
              <w:spacing w:after="120"/>
              <w:rPr>
                <w:rFonts w:ascii="Arial" w:hAnsi="Arial" w:cs="Arial"/>
              </w:rPr>
            </w:pPr>
            <w:r>
              <w:rPr>
                <w:rFonts w:ascii="Arial" w:hAnsi="Arial" w:cs="Arial"/>
              </w:rPr>
              <w:t xml:space="preserve">Gibt es </w:t>
            </w:r>
            <w:r w:rsidRPr="00747BB8">
              <w:rPr>
                <w:rFonts w:ascii="Arial" w:hAnsi="Arial" w:cs="Arial"/>
                <w:b/>
              </w:rPr>
              <w:t>keine Stimmenmehrheit</w:t>
            </w:r>
            <w:r w:rsidRPr="00D84E7E">
              <w:rPr>
                <w:rFonts w:ascii="Arial" w:hAnsi="Arial" w:cs="Arial"/>
              </w:rPr>
              <w:t xml:space="preserve">, </w:t>
            </w:r>
            <w:r>
              <w:rPr>
                <w:rFonts w:ascii="Arial" w:hAnsi="Arial" w:cs="Arial"/>
              </w:rPr>
              <w:t>kommt</w:t>
            </w:r>
            <w:r w:rsidRPr="00D84E7E">
              <w:rPr>
                <w:rFonts w:ascii="Arial" w:hAnsi="Arial" w:cs="Arial"/>
              </w:rPr>
              <w:t xml:space="preserve"> es </w:t>
            </w:r>
            <w:r>
              <w:rPr>
                <w:rFonts w:ascii="Arial" w:hAnsi="Arial" w:cs="Arial"/>
              </w:rPr>
              <w:t xml:space="preserve">zu </w:t>
            </w:r>
            <w:r w:rsidRPr="00D84E7E">
              <w:rPr>
                <w:rFonts w:ascii="Arial" w:hAnsi="Arial" w:cs="Arial"/>
              </w:rPr>
              <w:t>eine</w:t>
            </w:r>
            <w:r>
              <w:rPr>
                <w:rFonts w:ascii="Arial" w:hAnsi="Arial" w:cs="Arial"/>
              </w:rPr>
              <w:t>r</w:t>
            </w:r>
            <w:r w:rsidRPr="00D84E7E">
              <w:rPr>
                <w:rFonts w:ascii="Arial" w:hAnsi="Arial" w:cs="Arial"/>
              </w:rPr>
              <w:t xml:space="preserve"> zweite</w:t>
            </w:r>
            <w:r>
              <w:rPr>
                <w:rFonts w:ascii="Arial" w:hAnsi="Arial" w:cs="Arial"/>
              </w:rPr>
              <w:t>n</w:t>
            </w:r>
            <w:r w:rsidRPr="00D84E7E">
              <w:rPr>
                <w:rFonts w:ascii="Arial" w:hAnsi="Arial" w:cs="Arial"/>
              </w:rPr>
              <w:t xml:space="preserve"> Abstimmung, bei der der ES-Vorsitzende mitstimmt</w:t>
            </w:r>
            <w:r>
              <w:rPr>
                <w:rFonts w:ascii="Arial" w:hAnsi="Arial" w:cs="Arial"/>
              </w:rPr>
              <w:t>.</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Pr="00D84E7E" w:rsidRDefault="0028066D" w:rsidP="00E81749">
            <w:pPr>
              <w:spacing w:after="120"/>
              <w:rPr>
                <w:rFonts w:ascii="Arial" w:hAnsi="Arial" w:cs="Arial"/>
              </w:rPr>
            </w:pPr>
            <w:r w:rsidRPr="00D84E7E">
              <w:rPr>
                <w:rFonts w:ascii="Arial" w:hAnsi="Arial" w:cs="Arial"/>
              </w:rPr>
              <w:t>Der ES-Vorsitzende ist das entscheidende Element. Unterschied zum kirchengerichtlichen Vergleich: da müssen die beiden Parteien einverstanden sein; der vorsitzende Richter stimmt nicht mit.</w:t>
            </w:r>
          </w:p>
        </w:tc>
      </w:tr>
      <w:tr w:rsidR="0028066D" w:rsidTr="00E81749">
        <w:tc>
          <w:tcPr>
            <w:tcW w:w="4254" w:type="dxa"/>
            <w:tcBorders>
              <w:left w:val="nil"/>
            </w:tcBorders>
          </w:tcPr>
          <w:p w:rsidR="0028066D" w:rsidRDefault="0028066D" w:rsidP="00E81749">
            <w:pPr>
              <w:spacing w:after="120"/>
              <w:rPr>
                <w:rFonts w:ascii="Arial" w:hAnsi="Arial" w:cs="Arial"/>
              </w:rPr>
            </w:pPr>
            <w:r w:rsidRPr="00D84E7E">
              <w:rPr>
                <w:rFonts w:ascii="Arial" w:hAnsi="Arial" w:cs="Arial"/>
              </w:rPr>
              <w:t>Es ergeht dann ein Beschluss, der sog. Einigungsstellenspruch</w:t>
            </w:r>
            <w:r>
              <w:rPr>
                <w:rFonts w:ascii="Arial" w:hAnsi="Arial" w:cs="Arial"/>
              </w:rPr>
              <w:t>.</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Pr="00D84E7E" w:rsidRDefault="0028066D" w:rsidP="00E81749">
            <w:pPr>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28066D" w:rsidTr="00E81749">
        <w:tc>
          <w:tcPr>
            <w:tcW w:w="4254" w:type="dxa"/>
            <w:tcBorders>
              <w:left w:val="nil"/>
            </w:tcBorders>
          </w:tcPr>
          <w:p w:rsidR="0028066D" w:rsidRDefault="0028066D" w:rsidP="00E81749">
            <w:pPr>
              <w:spacing w:after="120"/>
              <w:rPr>
                <w:rFonts w:ascii="Arial" w:hAnsi="Arial" w:cs="Arial"/>
              </w:rPr>
            </w:pPr>
            <w:r w:rsidRPr="00D84E7E">
              <w:rPr>
                <w:rFonts w:ascii="Arial" w:hAnsi="Arial" w:cs="Arial"/>
              </w:rPr>
              <w:lastRenderedPageBreak/>
              <w:t>Gegen die Entscheidung der Einigungsstelle kann das Kirchengericht nur angerufen werden, wenn der Beschluss unter keinem rechtlich vertretbaren Aspekt haltbar ist oder wenn die Einigungsstelle ihre Zuständigkeit überschritten hat (z. B. Rechtsstreitigkeit anstatt Regelungsstreitigkeit</w:t>
            </w:r>
            <w:r>
              <w:rPr>
                <w:rFonts w:ascii="Arial" w:hAnsi="Arial" w:cs="Arial"/>
              </w:rPr>
              <w:t>).</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Pr="00D84E7E" w:rsidRDefault="0028066D" w:rsidP="00E81749">
            <w:pPr>
              <w:rPr>
                <w:rFonts w:ascii="Arial" w:hAnsi="Arial" w:cs="Arial"/>
              </w:rPr>
            </w:pPr>
            <w:r>
              <w:rPr>
                <w:rFonts w:ascii="Arial" w:hAnsi="Arial" w:cs="Arial"/>
              </w:rPr>
              <w:fldChar w:fldCharType="begin">
                <w:ffData>
                  <w:name w:val="Text19"/>
                  <w:enabled/>
                  <w:calcOnExit w:val="0"/>
                  <w:textInput/>
                </w:ffData>
              </w:fldChar>
            </w:r>
            <w:bookmarkStart w:id="20"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28066D" w:rsidTr="00E81749">
        <w:tc>
          <w:tcPr>
            <w:tcW w:w="4254" w:type="dxa"/>
            <w:tcBorders>
              <w:left w:val="nil"/>
            </w:tcBorders>
          </w:tcPr>
          <w:p w:rsidR="0028066D" w:rsidRDefault="0028066D" w:rsidP="00E81749">
            <w:pPr>
              <w:spacing w:after="120"/>
              <w:rPr>
                <w:rFonts w:ascii="Arial" w:hAnsi="Arial" w:cs="Arial"/>
              </w:rPr>
            </w:pPr>
            <w:r w:rsidRPr="00D84E7E">
              <w:rPr>
                <w:rFonts w:ascii="Arial" w:hAnsi="Arial" w:cs="Arial"/>
              </w:rPr>
              <w:t>Der Einigungsstellenspruch hat den Charakter einer Dienstvereinbarung</w:t>
            </w:r>
            <w:r>
              <w:rPr>
                <w:rFonts w:ascii="Arial" w:hAnsi="Arial" w:cs="Arial"/>
              </w:rPr>
              <w:t>.</w:t>
            </w:r>
          </w:p>
        </w:tc>
        <w:tc>
          <w:tcPr>
            <w:tcW w:w="68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E81749">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Default="0028066D" w:rsidP="00E81749">
            <w:pPr>
              <w:rPr>
                <w:rFonts w:ascii="Arial" w:hAnsi="Arial" w:cs="Arial"/>
              </w:rPr>
            </w:pPr>
            <w:r w:rsidRPr="00D84E7E">
              <w:rPr>
                <w:rFonts w:ascii="Arial" w:hAnsi="Arial" w:cs="Arial"/>
              </w:rPr>
              <w:t>kündbar nach § 36 Absatz 5 MVG.</w:t>
            </w:r>
          </w:p>
          <w:p w:rsidR="0028066D" w:rsidRPr="00D84E7E" w:rsidRDefault="0028066D" w:rsidP="00E81749">
            <w:pPr>
              <w:rPr>
                <w:rFonts w:ascii="Arial" w:hAnsi="Arial" w:cs="Arial"/>
              </w:rPr>
            </w:pPr>
            <w:r>
              <w:rPr>
                <w:rFonts w:ascii="Arial" w:hAnsi="Arial" w:cs="Arial"/>
              </w:rPr>
              <w:fldChar w:fldCharType="begin">
                <w:ffData>
                  <w:name w:val="Text18"/>
                  <w:enabled/>
                  <w:calcOnExit w:val="0"/>
                  <w:textInput/>
                </w:ffData>
              </w:fldChar>
            </w:r>
            <w:bookmarkStart w:id="21"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bl>
    <w:p w:rsidR="0028066D" w:rsidRDefault="0028066D"/>
    <w:p w:rsidR="0028066D" w:rsidRDefault="0028066D"/>
    <w:p w:rsidR="0028066D" w:rsidRDefault="0028066D"/>
    <w:p w:rsidR="0028066D" w:rsidRPr="00A3362B" w:rsidRDefault="0028066D" w:rsidP="0028066D">
      <w:pPr>
        <w:spacing w:after="120" w:line="240" w:lineRule="auto"/>
        <w:rPr>
          <w:rFonts w:ascii="Arial" w:hAnsi="Arial" w:cs="Arial"/>
        </w:rPr>
      </w:pPr>
      <w:r w:rsidRPr="00A3362B">
        <w:rPr>
          <w:rFonts w:ascii="Arial" w:hAnsi="Arial" w:cs="Arial"/>
        </w:rPr>
        <w:t xml:space="preserve">Freiwillig nach </w:t>
      </w:r>
      <w:r>
        <w:rPr>
          <w:rFonts w:ascii="Arial" w:hAnsi="Arial" w:cs="Arial"/>
        </w:rPr>
        <w:t>Beschluss im Gremium:</w:t>
      </w:r>
    </w:p>
    <w:tbl>
      <w:tblPr>
        <w:tblStyle w:val="Tabellenraster"/>
        <w:tblW w:w="9894" w:type="dxa"/>
        <w:tblLook w:val="04A0" w:firstRow="1" w:lastRow="0" w:firstColumn="1" w:lastColumn="0" w:noHBand="0" w:noVBand="1"/>
      </w:tblPr>
      <w:tblGrid>
        <w:gridCol w:w="4254"/>
        <w:gridCol w:w="680"/>
        <w:gridCol w:w="710"/>
        <w:gridCol w:w="4250"/>
      </w:tblGrid>
      <w:tr w:rsidR="0028066D" w:rsidTr="00BF3308">
        <w:tc>
          <w:tcPr>
            <w:tcW w:w="4254" w:type="dxa"/>
            <w:tcBorders>
              <w:left w:val="nil"/>
            </w:tcBorders>
          </w:tcPr>
          <w:p w:rsidR="0028066D" w:rsidRPr="00D84E7E" w:rsidRDefault="0028066D" w:rsidP="00BF3308">
            <w:pPr>
              <w:spacing w:after="120"/>
              <w:rPr>
                <w:rFonts w:ascii="Arial" w:hAnsi="Arial" w:cs="Arial"/>
              </w:rPr>
            </w:pPr>
            <w:r>
              <w:rPr>
                <w:rFonts w:ascii="Arial" w:hAnsi="Arial" w:cs="Arial"/>
              </w:rPr>
              <w:t>Nach Abschluss des Einigungsstellenverfahrens Informationen zum Vorgang und zu den Verfahrensbeteiligten an den Gesamtausschuss weitergeben.</w:t>
            </w:r>
          </w:p>
        </w:tc>
        <w:tc>
          <w:tcPr>
            <w:tcW w:w="680" w:type="dxa"/>
          </w:tcPr>
          <w:p w:rsidR="0028066D" w:rsidRPr="00D84E7E" w:rsidRDefault="0028066D" w:rsidP="00BF3308">
            <w:pPr>
              <w:spacing w:before="120" w:after="120"/>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710" w:type="dxa"/>
          </w:tcPr>
          <w:p w:rsidR="0028066D" w:rsidRPr="00D84E7E" w:rsidRDefault="0028066D" w:rsidP="00BF3308">
            <w:pPr>
              <w:spacing w:before="120" w:after="120"/>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FB449D">
              <w:rPr>
                <w:rFonts w:ascii="Arial" w:hAnsi="Arial" w:cs="Arial"/>
              </w:rPr>
            </w:r>
            <w:r w:rsidR="00FB449D">
              <w:rPr>
                <w:rFonts w:ascii="Arial" w:hAnsi="Arial" w:cs="Arial"/>
              </w:rPr>
              <w:fldChar w:fldCharType="separate"/>
            </w:r>
            <w:r>
              <w:rPr>
                <w:rFonts w:ascii="Arial" w:hAnsi="Arial" w:cs="Arial"/>
              </w:rPr>
              <w:fldChar w:fldCharType="end"/>
            </w:r>
          </w:p>
        </w:tc>
        <w:tc>
          <w:tcPr>
            <w:tcW w:w="4250" w:type="dxa"/>
            <w:tcBorders>
              <w:right w:val="nil"/>
            </w:tcBorders>
          </w:tcPr>
          <w:p w:rsidR="0028066D" w:rsidRPr="00D84E7E" w:rsidRDefault="0028066D" w:rsidP="00BF3308">
            <w:pPr>
              <w:spacing w:after="120"/>
              <w:rPr>
                <w:rFonts w:ascii="Arial" w:hAnsi="Arial" w:cs="Arial"/>
              </w:rPr>
            </w:pPr>
            <w:r>
              <w:rPr>
                <w:rFonts w:ascii="Arial" w:hAnsi="Arial" w:cs="Arial"/>
              </w:rPr>
              <w:t xml:space="preserve">Information an die Geschäftsstelle ist erfolgt am: </w:t>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E7B53" w:rsidRDefault="00FE7B53" w:rsidP="00FE7B53">
      <w:pPr>
        <w:rPr>
          <w:color w:val="212121"/>
        </w:rPr>
      </w:pPr>
      <w:r>
        <w:rPr>
          <w:color w:val="212121"/>
        </w:rPr>
        <w:t> </w:t>
      </w:r>
    </w:p>
    <w:p w:rsidR="00FE7B53" w:rsidRDefault="00FE7B53" w:rsidP="00FE7B53">
      <w:pPr>
        <w:rPr>
          <w:color w:val="212121"/>
        </w:rPr>
      </w:pPr>
      <w:r>
        <w:rPr>
          <w:color w:val="212121"/>
        </w:rPr>
        <w:t> </w:t>
      </w:r>
    </w:p>
    <w:p w:rsidR="0003353D" w:rsidRPr="007062F4" w:rsidRDefault="0003353D" w:rsidP="0003353D">
      <w:pPr>
        <w:spacing w:after="0"/>
        <w:rPr>
          <w:rFonts w:ascii="Arial" w:hAnsi="Arial" w:cs="Arial"/>
          <w:sz w:val="24"/>
          <w:szCs w:val="24"/>
        </w:rPr>
      </w:pPr>
    </w:p>
    <w:sectPr w:rsidR="0003353D" w:rsidRPr="007062F4" w:rsidSect="005F2117">
      <w:footerReference w:type="default" r:id="rId9"/>
      <w:pgSz w:w="11906" w:h="16838" w:code="9"/>
      <w:pgMar w:top="851" w:right="1418" w:bottom="85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49D" w:rsidRDefault="00FB449D" w:rsidP="008A4B49">
      <w:pPr>
        <w:spacing w:after="0" w:line="240" w:lineRule="auto"/>
      </w:pPr>
      <w:r>
        <w:separator/>
      </w:r>
    </w:p>
  </w:endnote>
  <w:endnote w:type="continuationSeparator" w:id="0">
    <w:p w:rsidR="00FB449D" w:rsidRDefault="00FB449D" w:rsidP="008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82028"/>
      <w:docPartObj>
        <w:docPartGallery w:val="Page Numbers (Bottom of Page)"/>
        <w:docPartUnique/>
      </w:docPartObj>
    </w:sdtPr>
    <w:sdtEndPr/>
    <w:sdtContent>
      <w:p w:rsidR="008A4B49" w:rsidRPr="001B63DD" w:rsidRDefault="005F2117">
        <w:pPr>
          <w:pStyle w:val="Fuzeile"/>
          <w:rPr>
            <w:sz w:val="18"/>
            <w:szCs w:val="18"/>
          </w:rPr>
        </w:pPr>
        <w:r w:rsidRPr="00D84E7E">
          <w:rPr>
            <w:sz w:val="18"/>
            <w:szCs w:val="18"/>
          </w:rPr>
          <w:t xml:space="preserve">Einigungsstelle - Checkliste </w:t>
        </w:r>
        <w:r w:rsidR="00A219C8">
          <w:rPr>
            <w:sz w:val="18"/>
            <w:szCs w:val="18"/>
          </w:rPr>
          <w:t>Initiativantrag MAV</w:t>
        </w:r>
        <w:r w:rsidRPr="00D84E7E">
          <w:rPr>
            <w:sz w:val="18"/>
            <w:szCs w:val="18"/>
          </w:rPr>
          <w:t xml:space="preserve">    </w:t>
        </w:r>
        <w:r w:rsidR="00B17856">
          <w:rPr>
            <w:sz w:val="18"/>
            <w:szCs w:val="18"/>
          </w:rPr>
          <w:t xml:space="preserve">                     Stand: 14</w:t>
        </w:r>
        <w:r w:rsidR="00A219C8">
          <w:rPr>
            <w:sz w:val="18"/>
            <w:szCs w:val="18"/>
          </w:rPr>
          <w:t>.0</w:t>
        </w:r>
        <w:r w:rsidR="0028066D">
          <w:rPr>
            <w:sz w:val="18"/>
            <w:szCs w:val="18"/>
          </w:rPr>
          <w:t>7</w:t>
        </w:r>
        <w:r w:rsidRPr="00D84E7E">
          <w:rPr>
            <w:sz w:val="18"/>
            <w:szCs w:val="18"/>
          </w:rPr>
          <w:t xml:space="preserve">.2020 </w:t>
        </w:r>
        <w:r>
          <w:rPr>
            <w:sz w:val="18"/>
            <w:szCs w:val="18"/>
          </w:rPr>
          <w:t xml:space="preserve">                                                    </w:t>
        </w:r>
        <w:r w:rsidRPr="00D84E7E">
          <w:rPr>
            <w:sz w:val="18"/>
            <w:szCs w:val="18"/>
          </w:rPr>
          <w:t xml:space="preserve">  Seite </w:t>
        </w:r>
        <w:r w:rsidRPr="00D84E7E">
          <w:rPr>
            <w:sz w:val="18"/>
            <w:szCs w:val="18"/>
          </w:rPr>
          <w:fldChar w:fldCharType="begin"/>
        </w:r>
        <w:r w:rsidRPr="00D84E7E">
          <w:rPr>
            <w:sz w:val="18"/>
            <w:szCs w:val="18"/>
          </w:rPr>
          <w:instrText>PAGE  \* Arabic  \* MERGEFORMAT</w:instrText>
        </w:r>
        <w:r w:rsidRPr="00D84E7E">
          <w:rPr>
            <w:sz w:val="18"/>
            <w:szCs w:val="18"/>
          </w:rPr>
          <w:fldChar w:fldCharType="separate"/>
        </w:r>
        <w:r w:rsidR="00CC7186">
          <w:rPr>
            <w:noProof/>
            <w:sz w:val="18"/>
            <w:szCs w:val="18"/>
          </w:rPr>
          <w:t>1</w:t>
        </w:r>
        <w:r w:rsidRPr="00D84E7E">
          <w:rPr>
            <w:sz w:val="18"/>
            <w:szCs w:val="18"/>
          </w:rPr>
          <w:fldChar w:fldCharType="end"/>
        </w:r>
        <w:r w:rsidRPr="00D84E7E">
          <w:rPr>
            <w:sz w:val="18"/>
            <w:szCs w:val="18"/>
          </w:rPr>
          <w:t xml:space="preserve"> von </w:t>
        </w:r>
        <w:r w:rsidRPr="00D84E7E">
          <w:rPr>
            <w:sz w:val="18"/>
            <w:szCs w:val="18"/>
          </w:rPr>
          <w:fldChar w:fldCharType="begin"/>
        </w:r>
        <w:r w:rsidRPr="00D84E7E">
          <w:rPr>
            <w:sz w:val="18"/>
            <w:szCs w:val="18"/>
          </w:rPr>
          <w:instrText>NUMPAGES  \* Arabic  \* MERGEFORMAT</w:instrText>
        </w:r>
        <w:r w:rsidRPr="00D84E7E">
          <w:rPr>
            <w:sz w:val="18"/>
            <w:szCs w:val="18"/>
          </w:rPr>
          <w:fldChar w:fldCharType="separate"/>
        </w:r>
        <w:r w:rsidR="00CC7186">
          <w:rPr>
            <w:noProof/>
            <w:sz w:val="18"/>
            <w:szCs w:val="18"/>
          </w:rPr>
          <w:t>3</w:t>
        </w:r>
        <w:r w:rsidRPr="00D84E7E">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49D" w:rsidRDefault="00FB449D" w:rsidP="008A4B49">
      <w:pPr>
        <w:spacing w:after="0" w:line="240" w:lineRule="auto"/>
      </w:pPr>
      <w:r>
        <w:separator/>
      </w:r>
    </w:p>
  </w:footnote>
  <w:footnote w:type="continuationSeparator" w:id="0">
    <w:p w:rsidR="00FB449D" w:rsidRDefault="00FB449D" w:rsidP="008A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6B42"/>
    <w:multiLevelType w:val="hybridMultilevel"/>
    <w:tmpl w:val="15B07D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8F04D6"/>
    <w:multiLevelType w:val="hybridMultilevel"/>
    <w:tmpl w:val="5D26F7CE"/>
    <w:lvl w:ilvl="0" w:tplc="A01CC984">
      <w:start w:val="2"/>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F9A74AD"/>
    <w:multiLevelType w:val="hybridMultilevel"/>
    <w:tmpl w:val="5B5650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A307FF"/>
    <w:multiLevelType w:val="hybridMultilevel"/>
    <w:tmpl w:val="CFE07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1E5BD4"/>
    <w:multiLevelType w:val="hybridMultilevel"/>
    <w:tmpl w:val="9F90E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6B0B37"/>
    <w:multiLevelType w:val="hybridMultilevel"/>
    <w:tmpl w:val="0382CCAC"/>
    <w:lvl w:ilvl="0" w:tplc="05643484">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6A"/>
    <w:rsid w:val="000141BD"/>
    <w:rsid w:val="00025C8E"/>
    <w:rsid w:val="0003353D"/>
    <w:rsid w:val="000D7FD0"/>
    <w:rsid w:val="001356AD"/>
    <w:rsid w:val="001B63DD"/>
    <w:rsid w:val="001C6F22"/>
    <w:rsid w:val="0028066D"/>
    <w:rsid w:val="002C6E0B"/>
    <w:rsid w:val="00327074"/>
    <w:rsid w:val="0033223D"/>
    <w:rsid w:val="004058A9"/>
    <w:rsid w:val="004A3CCC"/>
    <w:rsid w:val="004F0D6A"/>
    <w:rsid w:val="005B6A6B"/>
    <w:rsid w:val="005F0A8B"/>
    <w:rsid w:val="005F2117"/>
    <w:rsid w:val="006213C5"/>
    <w:rsid w:val="00653BD8"/>
    <w:rsid w:val="00694261"/>
    <w:rsid w:val="006979B1"/>
    <w:rsid w:val="006D153E"/>
    <w:rsid w:val="007062F4"/>
    <w:rsid w:val="00712403"/>
    <w:rsid w:val="007345E9"/>
    <w:rsid w:val="00755D2F"/>
    <w:rsid w:val="007E626B"/>
    <w:rsid w:val="00843069"/>
    <w:rsid w:val="00843AAE"/>
    <w:rsid w:val="008A4B49"/>
    <w:rsid w:val="008B11AF"/>
    <w:rsid w:val="00923770"/>
    <w:rsid w:val="009502DF"/>
    <w:rsid w:val="009B7A6C"/>
    <w:rsid w:val="009C703A"/>
    <w:rsid w:val="00A219C8"/>
    <w:rsid w:val="00A52357"/>
    <w:rsid w:val="00AA2283"/>
    <w:rsid w:val="00B17856"/>
    <w:rsid w:val="00B21B01"/>
    <w:rsid w:val="00C1495C"/>
    <w:rsid w:val="00C522AD"/>
    <w:rsid w:val="00C827F7"/>
    <w:rsid w:val="00CB58AD"/>
    <w:rsid w:val="00CC7186"/>
    <w:rsid w:val="00D10870"/>
    <w:rsid w:val="00DC2746"/>
    <w:rsid w:val="00E26AC7"/>
    <w:rsid w:val="00E359A0"/>
    <w:rsid w:val="00F0672B"/>
    <w:rsid w:val="00F42873"/>
    <w:rsid w:val="00FB449D"/>
    <w:rsid w:val="00FE7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D48915-1026-4B95-AF39-28362C28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13C5"/>
    <w:pPr>
      <w:ind w:left="720"/>
      <w:contextualSpacing/>
    </w:pPr>
  </w:style>
  <w:style w:type="paragraph" w:styleId="Kopfzeile">
    <w:name w:val="header"/>
    <w:basedOn w:val="Standard"/>
    <w:link w:val="KopfzeileZchn"/>
    <w:uiPriority w:val="99"/>
    <w:unhideWhenUsed/>
    <w:rsid w:val="008A4B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4B49"/>
  </w:style>
  <w:style w:type="paragraph" w:styleId="Fuzeile">
    <w:name w:val="footer"/>
    <w:basedOn w:val="Standard"/>
    <w:link w:val="FuzeileZchn"/>
    <w:uiPriority w:val="99"/>
    <w:unhideWhenUsed/>
    <w:rsid w:val="008A4B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4B49"/>
  </w:style>
  <w:style w:type="table" w:styleId="Tabellenraster">
    <w:name w:val="Table Grid"/>
    <w:basedOn w:val="NormaleTabelle"/>
    <w:uiPriority w:val="39"/>
    <w:rsid w:val="005F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06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56914">
      <w:bodyDiv w:val="1"/>
      <w:marLeft w:val="0"/>
      <w:marRight w:val="0"/>
      <w:marTop w:val="0"/>
      <w:marBottom w:val="0"/>
      <w:divBdr>
        <w:top w:val="none" w:sz="0" w:space="0" w:color="auto"/>
        <w:left w:val="none" w:sz="0" w:space="0" w:color="auto"/>
        <w:bottom w:val="none" w:sz="0" w:space="0" w:color="auto"/>
        <w:right w:val="none" w:sz="0" w:space="0" w:color="auto"/>
      </w:divBdr>
    </w:div>
    <w:div w:id="13577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DB12-89FB-4E07-B5F9-5F402231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Diakonie Neuendettelsau</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la-diakonie-kirche.geschaeftsstelle@elkb.de</dc:creator>
  <cp:lastModifiedBy>Eleonora Dannecker</cp:lastModifiedBy>
  <cp:revision>2</cp:revision>
  <cp:lastPrinted>2021-02-08T10:58:00Z</cp:lastPrinted>
  <dcterms:created xsi:type="dcterms:W3CDTF">2021-02-08T11:06:00Z</dcterms:created>
  <dcterms:modified xsi:type="dcterms:W3CDTF">2021-02-08T11:06:00Z</dcterms:modified>
</cp:coreProperties>
</file>